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C2" w:rsidRDefault="005F04C2" w:rsidP="005F04C2">
      <w:pPr>
        <w:pStyle w:val="a5"/>
        <w:shd w:val="clear" w:color="auto" w:fill="FFFFFF"/>
        <w:spacing w:before="150" w:beforeAutospacing="0" w:after="150" w:afterAutospacing="0" w:line="390" w:lineRule="atLeast"/>
        <w:jc w:val="center"/>
        <w:rPr>
          <w:rFonts w:ascii="微软雅黑" w:eastAsia="微软雅黑" w:hAnsi="微软雅黑"/>
          <w:color w:val="000000"/>
          <w:sz w:val="20"/>
          <w:szCs w:val="20"/>
        </w:rPr>
      </w:pPr>
      <w:r>
        <w:rPr>
          <w:rStyle w:val="a6"/>
          <w:rFonts w:ascii="微软雅黑" w:eastAsia="微软雅黑" w:hAnsi="微软雅黑" w:hint="eastAsia"/>
          <w:color w:val="000000"/>
          <w:sz w:val="20"/>
          <w:szCs w:val="20"/>
        </w:rPr>
        <w:t>2019年度国家自然科学基金不予资</w:t>
      </w:r>
      <w:bookmarkStart w:id="0" w:name="_GoBack"/>
      <w:bookmarkEnd w:id="0"/>
      <w:r>
        <w:rPr>
          <w:rStyle w:val="a6"/>
          <w:rFonts w:ascii="微软雅黑" w:eastAsia="微软雅黑" w:hAnsi="微软雅黑" w:hint="eastAsia"/>
          <w:color w:val="000000"/>
          <w:sz w:val="20"/>
          <w:szCs w:val="20"/>
        </w:rPr>
        <w:t>助项目</w:t>
      </w:r>
    </w:p>
    <w:p w:rsidR="005F04C2" w:rsidRDefault="005F04C2" w:rsidP="005F04C2">
      <w:pPr>
        <w:pStyle w:val="a5"/>
        <w:shd w:val="clear" w:color="auto" w:fill="FFFFFF"/>
        <w:spacing w:before="150" w:beforeAutospacing="0" w:after="150" w:afterAutospacing="0" w:line="390" w:lineRule="atLeast"/>
        <w:jc w:val="center"/>
        <w:rPr>
          <w:rFonts w:ascii="微软雅黑" w:eastAsia="微软雅黑" w:hAnsi="微软雅黑" w:hint="eastAsia"/>
          <w:color w:val="000000"/>
          <w:sz w:val="20"/>
          <w:szCs w:val="20"/>
        </w:rPr>
      </w:pPr>
      <w:r>
        <w:rPr>
          <w:rStyle w:val="a6"/>
          <w:rFonts w:ascii="微软雅黑" w:eastAsia="微软雅黑" w:hAnsi="微软雅黑" w:hint="eastAsia"/>
          <w:color w:val="000000"/>
          <w:sz w:val="20"/>
          <w:szCs w:val="20"/>
        </w:rPr>
        <w:t>复审工作注意事项</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按照《国家自然科学基金项目复审管理办法》（以下简称《办法》，详见自然科学基金委官方网站首页“政策法规”栏目）的规定，申请人如对不予资助决定有异议，可向自然科学基金委提出不予资助项目复审申请。相关注意事项如下：</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一、提出复审申请</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1．不予资助项目复审申请接收工作自8月20日开始，9月6日16时截止。</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不予资助项目复审申请人登录科学基金网络信息系统（以下简称信息系统，https://isisn.nsfc.gov.cn），在线填写不予资助项目复审申请表（以下简称申请表）。登录用户名和密码如有遗忘，可向本单位科研管理部门索取。</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3．不予资助项目复审申请人打印1份复审申请表，确认纸质与电子复审申请表内容一致，并在纸质复审申请表上签字后，当面递交或以快递方式寄送（以邮戳日期为准）相关科学部综合处。</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二、受理复审申请</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自然科学基金委各科学部负责受理复审申请。请注意，具有《办法》第八条所列以下情形之一的复审申请将不予受理：</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（一）非项目申请人提出复审申请的；</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（二）提交复审申请的时间超过规定截止日期的；</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（三）复审申请内容或者手续不全的；</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（四）对评审专家的评审意见等学术判断有不同意见的。</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对不予受理的复审申请，由科学部告知复审申请人不予受理决定和原因。</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三、审查复审申请</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1．自然科学基金委各科学部负责审查受理复审申请，审查依据是《办法》、国家自然科学基金相关类型项目管理办法和《2019年度国家自然科学基金项目指南》。</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2．自然科学基金委相关科学部将在11月1日之前，将复审审查结果书面通知申请人。</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3．依托单位科研管理部门可通过信息系统随时查看本单位复审申请人复审申请的提交情况与处理结果。</w:t>
      </w:r>
    </w:p>
    <w:p w:rsidR="005F04C2" w:rsidRDefault="005F04C2" w:rsidP="005F04C2">
      <w:pPr>
        <w:pStyle w:val="a5"/>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非集中接收期受理项目的不予资助复审工作参照上述程序进行。</w:t>
      </w:r>
    </w:p>
    <w:p w:rsidR="00A729C6" w:rsidRPr="005F04C2" w:rsidRDefault="00A729C6"/>
    <w:sectPr w:rsidR="00A729C6" w:rsidRPr="005F0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2E" w:rsidRDefault="0045672E" w:rsidP="005F04C2">
      <w:r>
        <w:separator/>
      </w:r>
    </w:p>
  </w:endnote>
  <w:endnote w:type="continuationSeparator" w:id="0">
    <w:p w:rsidR="0045672E" w:rsidRDefault="0045672E" w:rsidP="005F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2E" w:rsidRDefault="0045672E" w:rsidP="005F04C2">
      <w:r>
        <w:separator/>
      </w:r>
    </w:p>
  </w:footnote>
  <w:footnote w:type="continuationSeparator" w:id="0">
    <w:p w:rsidR="0045672E" w:rsidRDefault="0045672E" w:rsidP="005F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D4"/>
    <w:rsid w:val="0045672E"/>
    <w:rsid w:val="005F04C2"/>
    <w:rsid w:val="00A729C6"/>
    <w:rsid w:val="00BD4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4C2"/>
    <w:rPr>
      <w:sz w:val="18"/>
      <w:szCs w:val="18"/>
    </w:rPr>
  </w:style>
  <w:style w:type="paragraph" w:styleId="a4">
    <w:name w:val="footer"/>
    <w:basedOn w:val="a"/>
    <w:link w:val="Char0"/>
    <w:uiPriority w:val="99"/>
    <w:unhideWhenUsed/>
    <w:rsid w:val="005F04C2"/>
    <w:pPr>
      <w:tabs>
        <w:tab w:val="center" w:pos="4153"/>
        <w:tab w:val="right" w:pos="8306"/>
      </w:tabs>
      <w:snapToGrid w:val="0"/>
      <w:jc w:val="left"/>
    </w:pPr>
    <w:rPr>
      <w:sz w:val="18"/>
      <w:szCs w:val="18"/>
    </w:rPr>
  </w:style>
  <w:style w:type="character" w:customStyle="1" w:styleId="Char0">
    <w:name w:val="页脚 Char"/>
    <w:basedOn w:val="a0"/>
    <w:link w:val="a4"/>
    <w:uiPriority w:val="99"/>
    <w:rsid w:val="005F04C2"/>
    <w:rPr>
      <w:sz w:val="18"/>
      <w:szCs w:val="18"/>
    </w:rPr>
  </w:style>
  <w:style w:type="paragraph" w:styleId="a5">
    <w:name w:val="Normal (Web)"/>
    <w:basedOn w:val="a"/>
    <w:uiPriority w:val="99"/>
    <w:semiHidden/>
    <w:unhideWhenUsed/>
    <w:rsid w:val="005F04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0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4C2"/>
    <w:rPr>
      <w:sz w:val="18"/>
      <w:szCs w:val="18"/>
    </w:rPr>
  </w:style>
  <w:style w:type="paragraph" w:styleId="a4">
    <w:name w:val="footer"/>
    <w:basedOn w:val="a"/>
    <w:link w:val="Char0"/>
    <w:uiPriority w:val="99"/>
    <w:unhideWhenUsed/>
    <w:rsid w:val="005F04C2"/>
    <w:pPr>
      <w:tabs>
        <w:tab w:val="center" w:pos="4153"/>
        <w:tab w:val="right" w:pos="8306"/>
      </w:tabs>
      <w:snapToGrid w:val="0"/>
      <w:jc w:val="left"/>
    </w:pPr>
    <w:rPr>
      <w:sz w:val="18"/>
      <w:szCs w:val="18"/>
    </w:rPr>
  </w:style>
  <w:style w:type="character" w:customStyle="1" w:styleId="Char0">
    <w:name w:val="页脚 Char"/>
    <w:basedOn w:val="a0"/>
    <w:link w:val="a4"/>
    <w:uiPriority w:val="99"/>
    <w:rsid w:val="005F04C2"/>
    <w:rPr>
      <w:sz w:val="18"/>
      <w:szCs w:val="18"/>
    </w:rPr>
  </w:style>
  <w:style w:type="paragraph" w:styleId="a5">
    <w:name w:val="Normal (Web)"/>
    <w:basedOn w:val="a"/>
    <w:uiPriority w:val="99"/>
    <w:semiHidden/>
    <w:unhideWhenUsed/>
    <w:rsid w:val="005F04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F0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zrb</dc:creator>
  <cp:keywords/>
  <dc:description/>
  <cp:lastModifiedBy>zrb</cp:lastModifiedBy>
  <cp:revision>2</cp:revision>
  <dcterms:created xsi:type="dcterms:W3CDTF">2019-08-16T05:09:00Z</dcterms:created>
  <dcterms:modified xsi:type="dcterms:W3CDTF">2019-08-16T05:09:00Z</dcterms:modified>
</cp:coreProperties>
</file>