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F4" w:rsidRPr="00476BF4" w:rsidRDefault="00476BF4" w:rsidP="00476BF4">
      <w:pPr>
        <w:widowControl/>
        <w:spacing w:line="700" w:lineRule="exact"/>
        <w:jc w:val="center"/>
        <w:rPr>
          <w:rFonts w:ascii="微软雅黑" w:eastAsia="微软雅黑" w:hAnsi="微软雅黑" w:cs="Tahoma"/>
          <w:color w:val="428EDC"/>
          <w:kern w:val="0"/>
          <w:sz w:val="39"/>
          <w:szCs w:val="39"/>
        </w:rPr>
      </w:pPr>
      <w:bookmarkStart w:id="0" w:name="_GoBack"/>
      <w:r w:rsidRPr="00476BF4">
        <w:rPr>
          <w:rFonts w:ascii="微软雅黑" w:eastAsia="微软雅黑" w:hAnsi="微软雅黑" w:cs="Tahoma" w:hint="eastAsia"/>
          <w:color w:val="428EDC"/>
          <w:kern w:val="0"/>
          <w:sz w:val="39"/>
          <w:szCs w:val="39"/>
        </w:rPr>
        <w:t>科技部关于发布国家重点研发计划“变革性技术关键科学问题”重点专项2020年度定向项目申报指南的通知</w:t>
      </w:r>
    </w:p>
    <w:bookmarkEnd w:id="0"/>
    <w:p w:rsidR="00476BF4" w:rsidRPr="00476BF4" w:rsidRDefault="00476BF4" w:rsidP="00476BF4">
      <w:pPr>
        <w:widowControl/>
        <w:snapToGrid w:val="0"/>
        <w:spacing w:line="450" w:lineRule="atLeast"/>
        <w:jc w:val="center"/>
        <w:rPr>
          <w:rFonts w:ascii="宋体" w:eastAsia="宋体" w:hAnsi="宋体" w:cs="Tahoma"/>
          <w:color w:val="444444"/>
          <w:kern w:val="0"/>
          <w:sz w:val="26"/>
          <w:szCs w:val="26"/>
        </w:rPr>
      </w:pPr>
      <w:r w:rsidRPr="00476BF4">
        <w:rPr>
          <w:rFonts w:ascii="宋体" w:eastAsia="宋体" w:hAnsi="宋体" w:cs="Tahoma" w:hint="eastAsia"/>
          <w:color w:val="444444"/>
          <w:kern w:val="0"/>
          <w:sz w:val="26"/>
          <w:szCs w:val="26"/>
        </w:rPr>
        <w:t>国科发资〔2020〕202号</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各有关单位：</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根据《关于深化中央财政科技计划（专项、基金等）管理改革的方案》（国发〔2014〕64号）的总体部署，按照国家重点研发计划组织管理的相关要求，现将“变革性技术关键科学问题”重点专项2020年度定向项目申报指南予以发布。请根据指南要求组织项目申报工作。有关事项通知如下。</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一、项目组织申报工作流程</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3. 国家重点研发计划项目申报评审具体工作流程如下。</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——项目申报单位根据指南相关申报要求，通过国家科技管理信息系统填写并提交项目申报书。从指南发布日到项目申报书受理截止日不少于50天。</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项目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——推荐单位加强对所推荐的项目申报材料审核把关，按时将推荐项目通过国家科技管理信息系统统一报送。</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lastRenderedPageBreak/>
        <w:t>   ——专业机构在受理项目申报后，组织形式审查，并组织答辩评审，申报项目的负责人进行报告答辩。根据专家评议情况择优立项。</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二、组织申报的推荐单位</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北京市科委、吉林省科技厅、江苏省科技厅、湖北省科技厅、湖南省科技厅、四川省科技厅、陕西省科技厅。</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各推荐单位应根据指南的具体要求，在本单位职能和业务范围内推荐，并对所推荐项目的真实性等负责。</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三、申请资格要求</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1. 项目牵头申报单位和项目参与单位应为中国大陆境内注册的科研院所、高等学校和企业等（以下简称内地单位），或由内地与香港、内地与澳门科技合作委员会协商确定的港澳高校（名单见附件1）。内地单位应具有独立法人资格，注册时间为2019年6月30日前，有较强的科技研发能力和条件，运行管理规范。国家机关不得牵头或参与申报。</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申报单位同一个项目只能通过单个推荐单位申报，不得多头申报和重复申报。</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2. 项目（课题）负责人须具有高级职称或博士学位，1960年1月1日以后出生，每年用于项目的工作时间不得少于6个月。港澳申报人员应爱国爱港、爱国爱澳。</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3. 项目（课题）负责人原则上应为该项目（课题）主体研究思路的提出者和实际主持研究的科技人员。中央、地方各级国家机关及港澳特区的公务人员（包括行使科技计划管理职能的其他人员）不得申报项目（课题）。</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4.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lastRenderedPageBreak/>
        <w:t>   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计划任务书执行期（包括延期后的执行期）到2020年12月31日之前的在研项目（含任务或课题）不在限项范围内。</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5. 特邀咨评委委员不得申报项目（课题）；参与重点专项实施方案或本年度项目指南编制的专家，不得申报该重点专项项目（课题）。</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7. 申报项目受理后，原则上不得更改申报单位和负责人。</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8. 项目的具体申报要求，详见各重点专项的申报指南。</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各申报单位在正式提交项目申报书前可利用国家科技管理信息系统公共服务平台（</w:t>
      </w:r>
      <w:hyperlink r:id="rId6" w:history="1">
        <w:r w:rsidRPr="00476BF4">
          <w:rPr>
            <w:rFonts w:ascii="宋体" w:eastAsia="宋体" w:hAnsi="宋体" w:cs="Tahoma" w:hint="eastAsia"/>
            <w:color w:val="0000FF"/>
            <w:kern w:val="0"/>
            <w:sz w:val="26"/>
            <w:szCs w:val="26"/>
            <w:u w:val="single"/>
          </w:rPr>
          <w:t>http://service.most.gov.cn</w:t>
        </w:r>
      </w:hyperlink>
      <w:r w:rsidRPr="00476BF4">
        <w:rPr>
          <w:rFonts w:ascii="宋体" w:eastAsia="宋体" w:hAnsi="宋体" w:cs="Tahoma" w:hint="eastAsia"/>
          <w:color w:val="444444"/>
          <w:kern w:val="0"/>
          <w:sz w:val="26"/>
          <w:szCs w:val="26"/>
        </w:rPr>
        <w:t>）查询相关科研人员承担国家科技重大专项、国家重点研发计划、科技创新2030—重大项目在研项目（含任务或课题）情况，避免重复申报。</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四、具体申报方式</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lastRenderedPageBreak/>
        <w:t>   项目申报单位网上填报申报书的受理时间为：2020年8月4日8:00至9月25日16:00。</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2. 组织推荐。请各推荐单位于2020年9月30日16:00前通过国家科技管理信息系统公共服务平台逐项确认推荐项目，并将加盖推荐单位公章的推荐函以电子扫描件上传。</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3. 技术咨询电话及邮箱：</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010-58882999（中继线），</w:t>
      </w:r>
      <w:hyperlink r:id="rId7" w:history="1">
        <w:r w:rsidRPr="00476BF4">
          <w:rPr>
            <w:rFonts w:ascii="宋体" w:eastAsia="宋体" w:hAnsi="宋体" w:cs="Tahoma" w:hint="eastAsia"/>
            <w:color w:val="0000FF"/>
            <w:kern w:val="0"/>
            <w:sz w:val="26"/>
            <w:szCs w:val="26"/>
            <w:u w:val="single"/>
          </w:rPr>
          <w:t>program@istic.ac.cn</w:t>
        </w:r>
      </w:hyperlink>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4. 重点专项业务咨询电话：</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“变革性技术关键科学问题”重点专项咨询电话：010-68104823</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p>
    <w:p w:rsidR="00476BF4" w:rsidRPr="00476BF4" w:rsidRDefault="00476BF4" w:rsidP="00476BF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附件：</w:t>
      </w:r>
    </w:p>
    <w:p w:rsidR="00476BF4" w:rsidRPr="00476BF4" w:rsidRDefault="00476BF4" w:rsidP="00476BF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hyperlink r:id="rId8" w:history="1">
        <w:r w:rsidRPr="00476BF4">
          <w:rPr>
            <w:rFonts w:ascii="宋体" w:eastAsia="宋体" w:hAnsi="宋体" w:cs="Tahoma" w:hint="eastAsia"/>
            <w:color w:val="0000FF"/>
            <w:kern w:val="0"/>
            <w:sz w:val="26"/>
            <w:szCs w:val="26"/>
            <w:u w:val="single"/>
          </w:rPr>
          <w:t>1. 内地与香港、内地与澳门科技合作委员会协商确定的港澳高校名单</w:t>
        </w:r>
      </w:hyperlink>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hyperlink r:id="rId9" w:history="1">
        <w:r w:rsidRPr="00476BF4">
          <w:rPr>
            <w:rFonts w:ascii="宋体" w:eastAsia="宋体" w:hAnsi="宋体" w:cs="Tahoma" w:hint="eastAsia"/>
            <w:color w:val="0000FF"/>
            <w:kern w:val="0"/>
            <w:sz w:val="26"/>
            <w:szCs w:val="26"/>
            <w:u w:val="single"/>
          </w:rPr>
          <w:t>2.“变革性技术关键科学问题”重点专项2020年度定向项目申报指南</w:t>
        </w:r>
      </w:hyperlink>
      <w:r w:rsidRPr="00476BF4">
        <w:rPr>
          <w:rFonts w:ascii="宋体" w:eastAsia="宋体" w:hAnsi="宋体" w:cs="Tahoma" w:hint="eastAsia"/>
          <w:color w:val="444444"/>
          <w:kern w:val="0"/>
          <w:sz w:val="26"/>
          <w:szCs w:val="26"/>
        </w:rPr>
        <w:t>（</w:t>
      </w:r>
      <w:hyperlink r:id="rId10" w:history="1">
        <w:r w:rsidRPr="00476BF4">
          <w:rPr>
            <w:rFonts w:ascii="宋体" w:eastAsia="宋体" w:hAnsi="宋体" w:cs="Tahoma" w:hint="eastAsia"/>
            <w:color w:val="0000FF"/>
            <w:kern w:val="0"/>
            <w:sz w:val="26"/>
            <w:szCs w:val="26"/>
            <w:u w:val="single"/>
          </w:rPr>
          <w:t>形式审查条件要求</w:t>
        </w:r>
      </w:hyperlink>
      <w:r w:rsidRPr="00476BF4">
        <w:rPr>
          <w:rFonts w:ascii="宋体" w:eastAsia="宋体" w:hAnsi="宋体" w:cs="Tahoma" w:hint="eastAsia"/>
          <w:color w:val="444444"/>
          <w:kern w:val="0"/>
          <w:sz w:val="26"/>
          <w:szCs w:val="26"/>
        </w:rPr>
        <w:t>、</w:t>
      </w:r>
      <w:hyperlink r:id="rId11" w:history="1">
        <w:r w:rsidRPr="00476BF4">
          <w:rPr>
            <w:rFonts w:ascii="宋体" w:eastAsia="宋体" w:hAnsi="宋体" w:cs="Tahoma" w:hint="eastAsia"/>
            <w:color w:val="0000FF"/>
            <w:kern w:val="0"/>
            <w:sz w:val="26"/>
            <w:szCs w:val="26"/>
            <w:u w:val="single"/>
          </w:rPr>
          <w:t>指南编制专家名单</w:t>
        </w:r>
      </w:hyperlink>
      <w:r w:rsidRPr="00476BF4">
        <w:rPr>
          <w:rFonts w:ascii="宋体" w:eastAsia="宋体" w:hAnsi="宋体" w:cs="Tahoma" w:hint="eastAsia"/>
          <w:color w:val="444444"/>
          <w:kern w:val="0"/>
          <w:sz w:val="26"/>
          <w:szCs w:val="26"/>
        </w:rPr>
        <w:t>）</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w:t>
      </w:r>
    </w:p>
    <w:p w:rsidR="00476BF4" w:rsidRPr="00476BF4" w:rsidRDefault="00476BF4" w:rsidP="00476BF4">
      <w:pPr>
        <w:widowControl/>
        <w:snapToGrid w:val="0"/>
        <w:spacing w:line="450" w:lineRule="atLeast"/>
        <w:jc w:val="lef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 </w:t>
      </w:r>
    </w:p>
    <w:p w:rsidR="00476BF4" w:rsidRPr="00476BF4" w:rsidRDefault="00476BF4" w:rsidP="00476BF4">
      <w:pPr>
        <w:widowControl/>
        <w:snapToGrid w:val="0"/>
        <w:spacing w:line="450" w:lineRule="atLeast"/>
        <w:jc w:val="righ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科技部     </w:t>
      </w:r>
    </w:p>
    <w:p w:rsidR="00476BF4" w:rsidRPr="00476BF4" w:rsidRDefault="00476BF4" w:rsidP="00476BF4">
      <w:pPr>
        <w:widowControl/>
        <w:snapToGrid w:val="0"/>
        <w:spacing w:line="450" w:lineRule="atLeast"/>
        <w:jc w:val="right"/>
        <w:rPr>
          <w:rFonts w:ascii="宋体" w:eastAsia="宋体" w:hAnsi="宋体" w:cs="Tahoma" w:hint="eastAsia"/>
          <w:color w:val="444444"/>
          <w:kern w:val="0"/>
          <w:sz w:val="26"/>
          <w:szCs w:val="26"/>
        </w:rPr>
      </w:pPr>
      <w:r w:rsidRPr="00476BF4">
        <w:rPr>
          <w:rFonts w:ascii="宋体" w:eastAsia="宋体" w:hAnsi="宋体" w:cs="Tahoma" w:hint="eastAsia"/>
          <w:color w:val="444444"/>
          <w:kern w:val="0"/>
          <w:sz w:val="26"/>
          <w:szCs w:val="26"/>
        </w:rPr>
        <w:t>2020年7月24日  </w:t>
      </w:r>
    </w:p>
    <w:p w:rsidR="00A372D9" w:rsidRDefault="00A372D9"/>
    <w:sectPr w:rsidR="00A37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72" w:rsidRDefault="00387372" w:rsidP="00476BF4">
      <w:r>
        <w:separator/>
      </w:r>
    </w:p>
  </w:endnote>
  <w:endnote w:type="continuationSeparator" w:id="0">
    <w:p w:rsidR="00387372" w:rsidRDefault="00387372" w:rsidP="0047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72" w:rsidRDefault="00387372" w:rsidP="00476BF4">
      <w:r>
        <w:separator/>
      </w:r>
    </w:p>
  </w:footnote>
  <w:footnote w:type="continuationSeparator" w:id="0">
    <w:p w:rsidR="00387372" w:rsidRDefault="00387372" w:rsidP="0047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86"/>
    <w:rsid w:val="00387372"/>
    <w:rsid w:val="00476BF4"/>
    <w:rsid w:val="00A372D9"/>
    <w:rsid w:val="00C4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725B"/>
  <w15:chartTrackingRefBased/>
  <w15:docId w15:val="{D80A3B89-D345-486F-9CA0-DF3E4858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B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6BF4"/>
    <w:rPr>
      <w:sz w:val="18"/>
      <w:szCs w:val="18"/>
    </w:rPr>
  </w:style>
  <w:style w:type="paragraph" w:styleId="a5">
    <w:name w:val="footer"/>
    <w:basedOn w:val="a"/>
    <w:link w:val="a6"/>
    <w:uiPriority w:val="99"/>
    <w:unhideWhenUsed/>
    <w:rsid w:val="00476BF4"/>
    <w:pPr>
      <w:tabs>
        <w:tab w:val="center" w:pos="4153"/>
        <w:tab w:val="right" w:pos="8306"/>
      </w:tabs>
      <w:snapToGrid w:val="0"/>
      <w:jc w:val="left"/>
    </w:pPr>
    <w:rPr>
      <w:sz w:val="18"/>
      <w:szCs w:val="18"/>
    </w:rPr>
  </w:style>
  <w:style w:type="character" w:customStyle="1" w:styleId="a6">
    <w:name w:val="页脚 字符"/>
    <w:basedOn w:val="a0"/>
    <w:link w:val="a5"/>
    <w:uiPriority w:val="99"/>
    <w:rsid w:val="00476BF4"/>
    <w:rPr>
      <w:sz w:val="18"/>
      <w:szCs w:val="18"/>
    </w:rPr>
  </w:style>
  <w:style w:type="character" w:styleId="a7">
    <w:name w:val="Hyperlink"/>
    <w:basedOn w:val="a0"/>
    <w:uiPriority w:val="99"/>
    <w:semiHidden/>
    <w:unhideWhenUsed/>
    <w:rsid w:val="00476BF4"/>
    <w:rPr>
      <w:color w:val="0000FF"/>
      <w:u w:val="single"/>
    </w:rPr>
  </w:style>
  <w:style w:type="paragraph" w:styleId="a8">
    <w:name w:val="Normal (Web)"/>
    <w:basedOn w:val="a"/>
    <w:uiPriority w:val="99"/>
    <w:semiHidden/>
    <w:unhideWhenUsed/>
    <w:rsid w:val="00476B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90038">
      <w:bodyDiv w:val="1"/>
      <w:marLeft w:val="0"/>
      <w:marRight w:val="0"/>
      <w:marTop w:val="0"/>
      <w:marBottom w:val="0"/>
      <w:divBdr>
        <w:top w:val="none" w:sz="0" w:space="0" w:color="auto"/>
        <w:left w:val="none" w:sz="0" w:space="0" w:color="auto"/>
        <w:bottom w:val="none" w:sz="0" w:space="0" w:color="auto"/>
        <w:right w:val="none" w:sz="0" w:space="0" w:color="auto"/>
      </w:divBdr>
      <w:divsChild>
        <w:div w:id="55010696">
          <w:marLeft w:val="0"/>
          <w:marRight w:val="0"/>
          <w:marTop w:val="150"/>
          <w:marBottom w:val="150"/>
          <w:divBdr>
            <w:top w:val="none" w:sz="0" w:space="0" w:color="auto"/>
            <w:left w:val="none" w:sz="0" w:space="0" w:color="auto"/>
            <w:bottom w:val="none" w:sz="0" w:space="0" w:color="auto"/>
            <w:right w:val="none" w:sz="0" w:space="0" w:color="auto"/>
          </w:divBdr>
          <w:divsChild>
            <w:div w:id="2068259215">
              <w:marLeft w:val="0"/>
              <w:marRight w:val="0"/>
              <w:marTop w:val="0"/>
              <w:marBottom w:val="0"/>
              <w:divBdr>
                <w:top w:val="none" w:sz="0" w:space="0" w:color="auto"/>
                <w:left w:val="none" w:sz="0" w:space="0" w:color="auto"/>
                <w:bottom w:val="none" w:sz="0" w:space="0" w:color="auto"/>
                <w:right w:val="none" w:sz="0" w:space="0" w:color="auto"/>
              </w:divBdr>
              <w:divsChild>
                <w:div w:id="1218204663">
                  <w:marLeft w:val="0"/>
                  <w:marRight w:val="0"/>
                  <w:marTop w:val="0"/>
                  <w:marBottom w:val="300"/>
                  <w:divBdr>
                    <w:top w:val="none" w:sz="0" w:space="0" w:color="auto"/>
                    <w:left w:val="none" w:sz="0" w:space="0" w:color="auto"/>
                    <w:bottom w:val="dashed" w:sz="6" w:space="0" w:color="999999"/>
                    <w:right w:val="none" w:sz="0" w:space="0" w:color="auto"/>
                  </w:divBdr>
                </w:div>
                <w:div w:id="749472385">
                  <w:marLeft w:val="0"/>
                  <w:marRight w:val="0"/>
                  <w:marTop w:val="0"/>
                  <w:marBottom w:val="0"/>
                  <w:divBdr>
                    <w:top w:val="none" w:sz="0" w:space="0" w:color="auto"/>
                    <w:left w:val="none" w:sz="0" w:space="0" w:color="auto"/>
                    <w:bottom w:val="none" w:sz="0" w:space="0" w:color="auto"/>
                    <w:right w:val="none" w:sz="0" w:space="0" w:color="auto"/>
                  </w:divBdr>
                  <w:divsChild>
                    <w:div w:id="1498502238">
                      <w:marLeft w:val="0"/>
                      <w:marRight w:val="0"/>
                      <w:marTop w:val="0"/>
                      <w:marBottom w:val="0"/>
                      <w:divBdr>
                        <w:top w:val="none" w:sz="0" w:space="0" w:color="auto"/>
                        <w:left w:val="none" w:sz="0" w:space="0" w:color="auto"/>
                        <w:bottom w:val="none" w:sz="0" w:space="0" w:color="auto"/>
                        <w:right w:val="none" w:sz="0" w:space="0" w:color="auto"/>
                      </w:divBdr>
                    </w:div>
                    <w:div w:id="1288778207">
                      <w:marLeft w:val="0"/>
                      <w:marRight w:val="0"/>
                      <w:marTop w:val="0"/>
                      <w:marBottom w:val="0"/>
                      <w:divBdr>
                        <w:top w:val="none" w:sz="0" w:space="0" w:color="auto"/>
                        <w:left w:val="none" w:sz="0" w:space="0" w:color="auto"/>
                        <w:bottom w:val="none" w:sz="0" w:space="0" w:color="auto"/>
                        <w:right w:val="none" w:sz="0" w:space="0" w:color="auto"/>
                      </w:divBdr>
                    </w:div>
                    <w:div w:id="1252158481">
                      <w:marLeft w:val="0"/>
                      <w:marRight w:val="0"/>
                      <w:marTop w:val="0"/>
                      <w:marBottom w:val="0"/>
                      <w:divBdr>
                        <w:top w:val="none" w:sz="0" w:space="0" w:color="auto"/>
                        <w:left w:val="none" w:sz="0" w:space="0" w:color="auto"/>
                        <w:bottom w:val="none" w:sz="0" w:space="0" w:color="auto"/>
                        <w:right w:val="none" w:sz="0" w:space="0" w:color="auto"/>
                      </w:divBdr>
                    </w:div>
                    <w:div w:id="2069331360">
                      <w:marLeft w:val="0"/>
                      <w:marRight w:val="0"/>
                      <w:marTop w:val="0"/>
                      <w:marBottom w:val="0"/>
                      <w:divBdr>
                        <w:top w:val="none" w:sz="0" w:space="0" w:color="auto"/>
                        <w:left w:val="none" w:sz="0" w:space="0" w:color="auto"/>
                        <w:bottom w:val="none" w:sz="0" w:space="0" w:color="auto"/>
                        <w:right w:val="none" w:sz="0" w:space="0" w:color="auto"/>
                      </w:divBdr>
                    </w:div>
                    <w:div w:id="2136483402">
                      <w:marLeft w:val="0"/>
                      <w:marRight w:val="0"/>
                      <w:marTop w:val="0"/>
                      <w:marBottom w:val="0"/>
                      <w:divBdr>
                        <w:top w:val="none" w:sz="0" w:space="0" w:color="auto"/>
                        <w:left w:val="none" w:sz="0" w:space="0" w:color="auto"/>
                        <w:bottom w:val="none" w:sz="0" w:space="0" w:color="auto"/>
                        <w:right w:val="none" w:sz="0" w:space="0" w:color="auto"/>
                      </w:divBdr>
                    </w:div>
                    <w:div w:id="1830291005">
                      <w:marLeft w:val="0"/>
                      <w:marRight w:val="0"/>
                      <w:marTop w:val="0"/>
                      <w:marBottom w:val="0"/>
                      <w:divBdr>
                        <w:top w:val="none" w:sz="0" w:space="0" w:color="auto"/>
                        <w:left w:val="none" w:sz="0" w:space="0" w:color="auto"/>
                        <w:bottom w:val="none" w:sz="0" w:space="0" w:color="auto"/>
                        <w:right w:val="none" w:sz="0" w:space="0" w:color="auto"/>
                      </w:divBdr>
                    </w:div>
                    <w:div w:id="1833980744">
                      <w:marLeft w:val="0"/>
                      <w:marRight w:val="0"/>
                      <w:marTop w:val="0"/>
                      <w:marBottom w:val="0"/>
                      <w:divBdr>
                        <w:top w:val="none" w:sz="0" w:space="0" w:color="auto"/>
                        <w:left w:val="none" w:sz="0" w:space="0" w:color="auto"/>
                        <w:bottom w:val="none" w:sz="0" w:space="0" w:color="auto"/>
                        <w:right w:val="none" w:sz="0" w:space="0" w:color="auto"/>
                      </w:divBdr>
                    </w:div>
                    <w:div w:id="333340212">
                      <w:marLeft w:val="0"/>
                      <w:marRight w:val="0"/>
                      <w:marTop w:val="0"/>
                      <w:marBottom w:val="0"/>
                      <w:divBdr>
                        <w:top w:val="none" w:sz="0" w:space="0" w:color="auto"/>
                        <w:left w:val="none" w:sz="0" w:space="0" w:color="auto"/>
                        <w:bottom w:val="none" w:sz="0" w:space="0" w:color="auto"/>
                        <w:right w:val="none" w:sz="0" w:space="0" w:color="auto"/>
                      </w:divBdr>
                    </w:div>
                    <w:div w:id="443963772">
                      <w:marLeft w:val="0"/>
                      <w:marRight w:val="0"/>
                      <w:marTop w:val="0"/>
                      <w:marBottom w:val="0"/>
                      <w:divBdr>
                        <w:top w:val="none" w:sz="0" w:space="0" w:color="auto"/>
                        <w:left w:val="none" w:sz="0" w:space="0" w:color="auto"/>
                        <w:bottom w:val="none" w:sz="0" w:space="0" w:color="auto"/>
                        <w:right w:val="none" w:sz="0" w:space="0" w:color="auto"/>
                      </w:divBdr>
                    </w:div>
                    <w:div w:id="90706373">
                      <w:marLeft w:val="0"/>
                      <w:marRight w:val="0"/>
                      <w:marTop w:val="0"/>
                      <w:marBottom w:val="0"/>
                      <w:divBdr>
                        <w:top w:val="none" w:sz="0" w:space="0" w:color="auto"/>
                        <w:left w:val="none" w:sz="0" w:space="0" w:color="auto"/>
                        <w:bottom w:val="none" w:sz="0" w:space="0" w:color="auto"/>
                        <w:right w:val="none" w:sz="0" w:space="0" w:color="auto"/>
                      </w:divBdr>
                    </w:div>
                    <w:div w:id="1007559996">
                      <w:marLeft w:val="0"/>
                      <w:marRight w:val="0"/>
                      <w:marTop w:val="0"/>
                      <w:marBottom w:val="0"/>
                      <w:divBdr>
                        <w:top w:val="none" w:sz="0" w:space="0" w:color="auto"/>
                        <w:left w:val="none" w:sz="0" w:space="0" w:color="auto"/>
                        <w:bottom w:val="none" w:sz="0" w:space="0" w:color="auto"/>
                        <w:right w:val="none" w:sz="0" w:space="0" w:color="auto"/>
                      </w:divBdr>
                    </w:div>
                    <w:div w:id="16394560">
                      <w:marLeft w:val="0"/>
                      <w:marRight w:val="0"/>
                      <w:marTop w:val="0"/>
                      <w:marBottom w:val="0"/>
                      <w:divBdr>
                        <w:top w:val="none" w:sz="0" w:space="0" w:color="auto"/>
                        <w:left w:val="none" w:sz="0" w:space="0" w:color="auto"/>
                        <w:bottom w:val="none" w:sz="0" w:space="0" w:color="auto"/>
                        <w:right w:val="none" w:sz="0" w:space="0" w:color="auto"/>
                      </w:divBdr>
                    </w:div>
                    <w:div w:id="259878938">
                      <w:marLeft w:val="0"/>
                      <w:marRight w:val="0"/>
                      <w:marTop w:val="0"/>
                      <w:marBottom w:val="0"/>
                      <w:divBdr>
                        <w:top w:val="none" w:sz="0" w:space="0" w:color="auto"/>
                        <w:left w:val="none" w:sz="0" w:space="0" w:color="auto"/>
                        <w:bottom w:val="none" w:sz="0" w:space="0" w:color="auto"/>
                        <w:right w:val="none" w:sz="0" w:space="0" w:color="auto"/>
                      </w:divBdr>
                    </w:div>
                    <w:div w:id="916553493">
                      <w:marLeft w:val="0"/>
                      <w:marRight w:val="0"/>
                      <w:marTop w:val="0"/>
                      <w:marBottom w:val="0"/>
                      <w:divBdr>
                        <w:top w:val="none" w:sz="0" w:space="0" w:color="auto"/>
                        <w:left w:val="none" w:sz="0" w:space="0" w:color="auto"/>
                        <w:bottom w:val="none" w:sz="0" w:space="0" w:color="auto"/>
                        <w:right w:val="none" w:sz="0" w:space="0" w:color="auto"/>
                      </w:divBdr>
                    </w:div>
                    <w:div w:id="1784304669">
                      <w:marLeft w:val="0"/>
                      <w:marRight w:val="0"/>
                      <w:marTop w:val="0"/>
                      <w:marBottom w:val="0"/>
                      <w:divBdr>
                        <w:top w:val="none" w:sz="0" w:space="0" w:color="auto"/>
                        <w:left w:val="none" w:sz="0" w:space="0" w:color="auto"/>
                        <w:bottom w:val="none" w:sz="0" w:space="0" w:color="auto"/>
                        <w:right w:val="none" w:sz="0" w:space="0" w:color="auto"/>
                      </w:divBdr>
                    </w:div>
                    <w:div w:id="91708120">
                      <w:marLeft w:val="0"/>
                      <w:marRight w:val="0"/>
                      <w:marTop w:val="0"/>
                      <w:marBottom w:val="0"/>
                      <w:divBdr>
                        <w:top w:val="none" w:sz="0" w:space="0" w:color="auto"/>
                        <w:left w:val="none" w:sz="0" w:space="0" w:color="auto"/>
                        <w:bottom w:val="none" w:sz="0" w:space="0" w:color="auto"/>
                        <w:right w:val="none" w:sz="0" w:space="0" w:color="auto"/>
                      </w:divBdr>
                    </w:div>
                    <w:div w:id="811482433">
                      <w:marLeft w:val="0"/>
                      <w:marRight w:val="0"/>
                      <w:marTop w:val="0"/>
                      <w:marBottom w:val="0"/>
                      <w:divBdr>
                        <w:top w:val="none" w:sz="0" w:space="0" w:color="auto"/>
                        <w:left w:val="none" w:sz="0" w:space="0" w:color="auto"/>
                        <w:bottom w:val="none" w:sz="0" w:space="0" w:color="auto"/>
                        <w:right w:val="none" w:sz="0" w:space="0" w:color="auto"/>
                      </w:divBdr>
                    </w:div>
                    <w:div w:id="198713612">
                      <w:marLeft w:val="0"/>
                      <w:marRight w:val="0"/>
                      <w:marTop w:val="0"/>
                      <w:marBottom w:val="0"/>
                      <w:divBdr>
                        <w:top w:val="none" w:sz="0" w:space="0" w:color="auto"/>
                        <w:left w:val="none" w:sz="0" w:space="0" w:color="auto"/>
                        <w:bottom w:val="none" w:sz="0" w:space="0" w:color="auto"/>
                        <w:right w:val="none" w:sz="0" w:space="0" w:color="auto"/>
                      </w:divBdr>
                    </w:div>
                    <w:div w:id="1343971352">
                      <w:marLeft w:val="0"/>
                      <w:marRight w:val="0"/>
                      <w:marTop w:val="0"/>
                      <w:marBottom w:val="0"/>
                      <w:divBdr>
                        <w:top w:val="none" w:sz="0" w:space="0" w:color="auto"/>
                        <w:left w:val="none" w:sz="0" w:space="0" w:color="auto"/>
                        <w:bottom w:val="none" w:sz="0" w:space="0" w:color="auto"/>
                        <w:right w:val="none" w:sz="0" w:space="0" w:color="auto"/>
                      </w:divBdr>
                    </w:div>
                    <w:div w:id="239219190">
                      <w:marLeft w:val="0"/>
                      <w:marRight w:val="0"/>
                      <w:marTop w:val="0"/>
                      <w:marBottom w:val="0"/>
                      <w:divBdr>
                        <w:top w:val="none" w:sz="0" w:space="0" w:color="auto"/>
                        <w:left w:val="none" w:sz="0" w:space="0" w:color="auto"/>
                        <w:bottom w:val="none" w:sz="0" w:space="0" w:color="auto"/>
                        <w:right w:val="none" w:sz="0" w:space="0" w:color="auto"/>
                      </w:divBdr>
                    </w:div>
                    <w:div w:id="1045907152">
                      <w:marLeft w:val="0"/>
                      <w:marRight w:val="0"/>
                      <w:marTop w:val="0"/>
                      <w:marBottom w:val="0"/>
                      <w:divBdr>
                        <w:top w:val="none" w:sz="0" w:space="0" w:color="auto"/>
                        <w:left w:val="none" w:sz="0" w:space="0" w:color="auto"/>
                        <w:bottom w:val="none" w:sz="0" w:space="0" w:color="auto"/>
                        <w:right w:val="none" w:sz="0" w:space="0" w:color="auto"/>
                      </w:divBdr>
                    </w:div>
                    <w:div w:id="705451044">
                      <w:marLeft w:val="0"/>
                      <w:marRight w:val="0"/>
                      <w:marTop w:val="0"/>
                      <w:marBottom w:val="0"/>
                      <w:divBdr>
                        <w:top w:val="none" w:sz="0" w:space="0" w:color="auto"/>
                        <w:left w:val="none" w:sz="0" w:space="0" w:color="auto"/>
                        <w:bottom w:val="none" w:sz="0" w:space="0" w:color="auto"/>
                        <w:right w:val="none" w:sz="0" w:space="0" w:color="auto"/>
                      </w:divBdr>
                    </w:div>
                    <w:div w:id="154687095">
                      <w:marLeft w:val="0"/>
                      <w:marRight w:val="0"/>
                      <w:marTop w:val="0"/>
                      <w:marBottom w:val="0"/>
                      <w:divBdr>
                        <w:top w:val="none" w:sz="0" w:space="0" w:color="auto"/>
                        <w:left w:val="none" w:sz="0" w:space="0" w:color="auto"/>
                        <w:bottom w:val="none" w:sz="0" w:space="0" w:color="auto"/>
                        <w:right w:val="none" w:sz="0" w:space="0" w:color="auto"/>
                      </w:divBdr>
                    </w:div>
                    <w:div w:id="907038989">
                      <w:marLeft w:val="0"/>
                      <w:marRight w:val="0"/>
                      <w:marTop w:val="0"/>
                      <w:marBottom w:val="0"/>
                      <w:divBdr>
                        <w:top w:val="none" w:sz="0" w:space="0" w:color="auto"/>
                        <w:left w:val="none" w:sz="0" w:space="0" w:color="auto"/>
                        <w:bottom w:val="none" w:sz="0" w:space="0" w:color="auto"/>
                        <w:right w:val="none" w:sz="0" w:space="0" w:color="auto"/>
                      </w:divBdr>
                    </w:div>
                    <w:div w:id="103579205">
                      <w:marLeft w:val="0"/>
                      <w:marRight w:val="0"/>
                      <w:marTop w:val="0"/>
                      <w:marBottom w:val="0"/>
                      <w:divBdr>
                        <w:top w:val="none" w:sz="0" w:space="0" w:color="auto"/>
                        <w:left w:val="none" w:sz="0" w:space="0" w:color="auto"/>
                        <w:bottom w:val="none" w:sz="0" w:space="0" w:color="auto"/>
                        <w:right w:val="none" w:sz="0" w:space="0" w:color="auto"/>
                      </w:divBdr>
                    </w:div>
                    <w:div w:id="1403675419">
                      <w:marLeft w:val="0"/>
                      <w:marRight w:val="0"/>
                      <w:marTop w:val="0"/>
                      <w:marBottom w:val="0"/>
                      <w:divBdr>
                        <w:top w:val="none" w:sz="0" w:space="0" w:color="auto"/>
                        <w:left w:val="none" w:sz="0" w:space="0" w:color="auto"/>
                        <w:bottom w:val="none" w:sz="0" w:space="0" w:color="auto"/>
                        <w:right w:val="none" w:sz="0" w:space="0" w:color="auto"/>
                      </w:divBdr>
                    </w:div>
                    <w:div w:id="984511041">
                      <w:marLeft w:val="0"/>
                      <w:marRight w:val="0"/>
                      <w:marTop w:val="0"/>
                      <w:marBottom w:val="0"/>
                      <w:divBdr>
                        <w:top w:val="none" w:sz="0" w:space="0" w:color="auto"/>
                        <w:left w:val="none" w:sz="0" w:space="0" w:color="auto"/>
                        <w:bottom w:val="none" w:sz="0" w:space="0" w:color="auto"/>
                        <w:right w:val="none" w:sz="0" w:space="0" w:color="auto"/>
                      </w:divBdr>
                    </w:div>
                    <w:div w:id="1179663417">
                      <w:marLeft w:val="0"/>
                      <w:marRight w:val="0"/>
                      <w:marTop w:val="0"/>
                      <w:marBottom w:val="0"/>
                      <w:divBdr>
                        <w:top w:val="none" w:sz="0" w:space="0" w:color="auto"/>
                        <w:left w:val="none" w:sz="0" w:space="0" w:color="auto"/>
                        <w:bottom w:val="none" w:sz="0" w:space="0" w:color="auto"/>
                        <w:right w:val="none" w:sz="0" w:space="0" w:color="auto"/>
                      </w:divBdr>
                    </w:div>
                    <w:div w:id="1891646905">
                      <w:marLeft w:val="0"/>
                      <w:marRight w:val="0"/>
                      <w:marTop w:val="0"/>
                      <w:marBottom w:val="0"/>
                      <w:divBdr>
                        <w:top w:val="none" w:sz="0" w:space="0" w:color="auto"/>
                        <w:left w:val="none" w:sz="0" w:space="0" w:color="auto"/>
                        <w:bottom w:val="none" w:sz="0" w:space="0" w:color="auto"/>
                        <w:right w:val="none" w:sz="0" w:space="0" w:color="auto"/>
                      </w:divBdr>
                    </w:div>
                    <w:div w:id="1794861509">
                      <w:marLeft w:val="0"/>
                      <w:marRight w:val="0"/>
                      <w:marTop w:val="0"/>
                      <w:marBottom w:val="0"/>
                      <w:divBdr>
                        <w:top w:val="none" w:sz="0" w:space="0" w:color="auto"/>
                        <w:left w:val="none" w:sz="0" w:space="0" w:color="auto"/>
                        <w:bottom w:val="none" w:sz="0" w:space="0" w:color="auto"/>
                        <w:right w:val="none" w:sz="0" w:space="0" w:color="auto"/>
                      </w:divBdr>
                    </w:div>
                    <w:div w:id="1590239741">
                      <w:marLeft w:val="0"/>
                      <w:marRight w:val="0"/>
                      <w:marTop w:val="0"/>
                      <w:marBottom w:val="0"/>
                      <w:divBdr>
                        <w:top w:val="none" w:sz="0" w:space="0" w:color="auto"/>
                        <w:left w:val="none" w:sz="0" w:space="0" w:color="auto"/>
                        <w:bottom w:val="none" w:sz="0" w:space="0" w:color="auto"/>
                        <w:right w:val="none" w:sz="0" w:space="0" w:color="auto"/>
                      </w:divBdr>
                    </w:div>
                    <w:div w:id="71053785">
                      <w:marLeft w:val="0"/>
                      <w:marRight w:val="0"/>
                      <w:marTop w:val="0"/>
                      <w:marBottom w:val="0"/>
                      <w:divBdr>
                        <w:top w:val="none" w:sz="0" w:space="0" w:color="auto"/>
                        <w:left w:val="none" w:sz="0" w:space="0" w:color="auto"/>
                        <w:bottom w:val="none" w:sz="0" w:space="0" w:color="auto"/>
                        <w:right w:val="none" w:sz="0" w:space="0" w:color="auto"/>
                      </w:divBdr>
                    </w:div>
                    <w:div w:id="1935430776">
                      <w:marLeft w:val="0"/>
                      <w:marRight w:val="0"/>
                      <w:marTop w:val="0"/>
                      <w:marBottom w:val="0"/>
                      <w:divBdr>
                        <w:top w:val="none" w:sz="0" w:space="0" w:color="auto"/>
                        <w:left w:val="none" w:sz="0" w:space="0" w:color="auto"/>
                        <w:bottom w:val="none" w:sz="0" w:space="0" w:color="auto"/>
                        <w:right w:val="none" w:sz="0" w:space="0" w:color="auto"/>
                      </w:divBdr>
                    </w:div>
                    <w:div w:id="812672129">
                      <w:marLeft w:val="0"/>
                      <w:marRight w:val="0"/>
                      <w:marTop w:val="0"/>
                      <w:marBottom w:val="0"/>
                      <w:divBdr>
                        <w:top w:val="none" w:sz="0" w:space="0" w:color="auto"/>
                        <w:left w:val="none" w:sz="0" w:space="0" w:color="auto"/>
                        <w:bottom w:val="none" w:sz="0" w:space="0" w:color="auto"/>
                        <w:right w:val="none" w:sz="0" w:space="0" w:color="auto"/>
                      </w:divBdr>
                    </w:div>
                    <w:div w:id="1480882060">
                      <w:marLeft w:val="0"/>
                      <w:marRight w:val="0"/>
                      <w:marTop w:val="0"/>
                      <w:marBottom w:val="0"/>
                      <w:divBdr>
                        <w:top w:val="none" w:sz="0" w:space="0" w:color="auto"/>
                        <w:left w:val="none" w:sz="0" w:space="0" w:color="auto"/>
                        <w:bottom w:val="none" w:sz="0" w:space="0" w:color="auto"/>
                        <w:right w:val="none" w:sz="0" w:space="0" w:color="auto"/>
                      </w:divBdr>
                    </w:div>
                    <w:div w:id="1741631760">
                      <w:marLeft w:val="0"/>
                      <w:marRight w:val="0"/>
                      <w:marTop w:val="0"/>
                      <w:marBottom w:val="0"/>
                      <w:divBdr>
                        <w:top w:val="none" w:sz="0" w:space="0" w:color="auto"/>
                        <w:left w:val="none" w:sz="0" w:space="0" w:color="auto"/>
                        <w:bottom w:val="none" w:sz="0" w:space="0" w:color="auto"/>
                        <w:right w:val="none" w:sz="0" w:space="0" w:color="auto"/>
                      </w:divBdr>
                    </w:div>
                    <w:div w:id="1066563307">
                      <w:marLeft w:val="0"/>
                      <w:marRight w:val="0"/>
                      <w:marTop w:val="0"/>
                      <w:marBottom w:val="0"/>
                      <w:divBdr>
                        <w:top w:val="none" w:sz="0" w:space="0" w:color="auto"/>
                        <w:left w:val="none" w:sz="0" w:space="0" w:color="auto"/>
                        <w:bottom w:val="none" w:sz="0" w:space="0" w:color="auto"/>
                        <w:right w:val="none" w:sz="0" w:space="0" w:color="auto"/>
                      </w:divBdr>
                    </w:div>
                    <w:div w:id="1187327172">
                      <w:marLeft w:val="0"/>
                      <w:marRight w:val="0"/>
                      <w:marTop w:val="0"/>
                      <w:marBottom w:val="0"/>
                      <w:divBdr>
                        <w:top w:val="none" w:sz="0" w:space="0" w:color="auto"/>
                        <w:left w:val="none" w:sz="0" w:space="0" w:color="auto"/>
                        <w:bottom w:val="none" w:sz="0" w:space="0" w:color="auto"/>
                        <w:right w:val="none" w:sz="0" w:space="0" w:color="auto"/>
                      </w:divBdr>
                    </w:div>
                    <w:div w:id="21204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7/29102246ixx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gram@istic.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most.gov.cn" TargetMode="External"/><Relationship Id="rId11" Type="http://schemas.openxmlformats.org/officeDocument/2006/relationships/hyperlink" Target="https://service.most.gov.cn/u/cms/static/202007/291054352a7d.pdf" TargetMode="External"/><Relationship Id="rId5" Type="http://schemas.openxmlformats.org/officeDocument/2006/relationships/endnotes" Target="endnotes.xml"/><Relationship Id="rId10" Type="http://schemas.openxmlformats.org/officeDocument/2006/relationships/hyperlink" Target="https://service.most.gov.cn/u/cms/static/202007/29102332w8va.pdf" TargetMode="External"/><Relationship Id="rId4" Type="http://schemas.openxmlformats.org/officeDocument/2006/relationships/footnotes" Target="footnotes.xml"/><Relationship Id="rId9" Type="http://schemas.openxmlformats.org/officeDocument/2006/relationships/hyperlink" Target="https://service.most.gov.cn/u/cms/static/202007/29102308wj0w.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2</cp:revision>
  <dcterms:created xsi:type="dcterms:W3CDTF">2020-07-31T10:33:00Z</dcterms:created>
  <dcterms:modified xsi:type="dcterms:W3CDTF">2020-07-31T10:34:00Z</dcterms:modified>
</cp:coreProperties>
</file>