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EF" w:rsidRPr="00F6064C" w:rsidRDefault="009320EF" w:rsidP="009320EF">
      <w:pPr>
        <w:widowControl/>
        <w:spacing w:line="566" w:lineRule="exact"/>
        <w:ind w:firstLine="0"/>
        <w:rPr>
          <w:color w:val="000000"/>
          <w:szCs w:val="32"/>
        </w:rPr>
      </w:pPr>
      <w:bookmarkStart w:id="0" w:name="_GoBack"/>
      <w:bookmarkEnd w:id="0"/>
    </w:p>
    <w:p w:rsidR="009320EF" w:rsidRPr="00F6064C" w:rsidRDefault="009320EF" w:rsidP="009320EF">
      <w:pPr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  <w:r w:rsidRPr="00F6064C">
        <w:rPr>
          <w:rFonts w:eastAsia="方正小标宋_GBK"/>
          <w:sz w:val="44"/>
          <w:szCs w:val="44"/>
        </w:rPr>
        <w:t>2020</w:t>
      </w:r>
      <w:r w:rsidRPr="00F6064C">
        <w:rPr>
          <w:rFonts w:eastAsia="方正小标宋_GBK"/>
          <w:sz w:val="44"/>
          <w:szCs w:val="44"/>
        </w:rPr>
        <w:t>年度省重点研发计划（产业前瞻</w:t>
      </w:r>
    </w:p>
    <w:p w:rsidR="009320EF" w:rsidRPr="00F6064C" w:rsidRDefault="009320EF" w:rsidP="009320EF">
      <w:pPr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  <w:r w:rsidRPr="00F6064C">
        <w:rPr>
          <w:rFonts w:eastAsia="方正小标宋_GBK"/>
          <w:sz w:val="44"/>
          <w:szCs w:val="44"/>
        </w:rPr>
        <w:t>与关键核心技术）项目指南</w:t>
      </w:r>
    </w:p>
    <w:p w:rsidR="009320EF" w:rsidRPr="00F6064C" w:rsidRDefault="009320EF" w:rsidP="009320EF">
      <w:pPr>
        <w:spacing w:line="590" w:lineRule="exact"/>
        <w:ind w:firstLine="0"/>
        <w:jc w:val="center"/>
      </w:pPr>
    </w:p>
    <w:p w:rsidR="009320EF" w:rsidRPr="00F6064C" w:rsidRDefault="009320EF" w:rsidP="009320EF">
      <w:pPr>
        <w:spacing w:line="590" w:lineRule="exact"/>
        <w:ind w:firstLineChars="196" w:firstLine="627"/>
        <w:rPr>
          <w:color w:val="000000"/>
        </w:rPr>
      </w:pPr>
      <w:r w:rsidRPr="00F6064C">
        <w:t>省重点研发计划（产业前瞻与关键</w:t>
      </w:r>
      <w:r w:rsidRPr="00F6064C">
        <w:rPr>
          <w:rFonts w:hint="eastAsia"/>
        </w:rPr>
        <w:t>核心</w:t>
      </w:r>
      <w:r w:rsidRPr="00F6064C">
        <w:t>技术）以</w:t>
      </w:r>
      <w:r w:rsidRPr="00F6064C">
        <w:rPr>
          <w:rFonts w:hint="eastAsia"/>
        </w:rPr>
        <w:t>形成具有自主知识产权的重大创新性技术</w:t>
      </w:r>
      <w:r w:rsidRPr="00F6064C">
        <w:t>为目标，开展产业前瞻性技术研发、重大关键</w:t>
      </w:r>
      <w:r w:rsidRPr="00F6064C">
        <w:rPr>
          <w:rFonts w:hint="eastAsia"/>
        </w:rPr>
        <w:t>核心</w:t>
      </w:r>
      <w:r w:rsidRPr="00F6064C">
        <w:t>技术攻关，抢占产业技术竞争制高点，</w:t>
      </w:r>
      <w:r w:rsidRPr="00F6064C">
        <w:rPr>
          <w:rFonts w:hint="eastAsia"/>
          <w:szCs w:val="32"/>
        </w:rPr>
        <w:t>引领我省战略性新兴产业培育和高新技术产业向中高端攀升，</w:t>
      </w:r>
      <w:r w:rsidRPr="00F6064C">
        <w:rPr>
          <w:rFonts w:hint="eastAsia"/>
        </w:rPr>
        <w:t>为加快构建自主可控现代产业体系提供</w:t>
      </w:r>
      <w:proofErr w:type="gramStart"/>
      <w:r w:rsidRPr="00F6064C">
        <w:rPr>
          <w:rFonts w:hint="eastAsia"/>
        </w:rPr>
        <w:t>有力科技</w:t>
      </w:r>
      <w:proofErr w:type="gramEnd"/>
      <w:r w:rsidRPr="00F6064C">
        <w:rPr>
          <w:rFonts w:hint="eastAsia"/>
        </w:rPr>
        <w:t>支撑。</w:t>
      </w:r>
    </w:p>
    <w:p w:rsidR="009320EF" w:rsidRPr="00F6064C" w:rsidRDefault="009320EF" w:rsidP="009320EF">
      <w:pPr>
        <w:spacing w:line="590" w:lineRule="exact"/>
        <w:ind w:firstLineChars="196" w:firstLine="627"/>
        <w:jc w:val="left"/>
        <w:outlineLvl w:val="0"/>
        <w:rPr>
          <w:rFonts w:eastAsia="方正黑体_GBK"/>
          <w:color w:val="000000"/>
        </w:rPr>
      </w:pPr>
      <w:r w:rsidRPr="00F6064C">
        <w:rPr>
          <w:rFonts w:eastAsia="方正黑体_GBK"/>
          <w:color w:val="000000"/>
        </w:rPr>
        <w:t>一、产业前瞻技术研发</w:t>
      </w:r>
    </w:p>
    <w:p w:rsidR="009320EF" w:rsidRPr="00F6064C" w:rsidRDefault="009320EF" w:rsidP="009320EF">
      <w:pPr>
        <w:spacing w:line="590" w:lineRule="exact"/>
        <w:ind w:firstLineChars="196" w:firstLine="627"/>
        <w:rPr>
          <w:color w:val="000000"/>
        </w:rPr>
      </w:pPr>
      <w:r w:rsidRPr="00F6064C">
        <w:rPr>
          <w:color w:val="000000"/>
        </w:rPr>
        <w:t>本类项目重点支持对</w:t>
      </w:r>
      <w:r w:rsidRPr="00F6064C">
        <w:rPr>
          <w:rFonts w:hint="eastAsia"/>
          <w:color w:val="000000"/>
        </w:rPr>
        <w:t>战略性新兴</w:t>
      </w:r>
      <w:r w:rsidRPr="00F6064C">
        <w:rPr>
          <w:color w:val="000000"/>
        </w:rPr>
        <w:t>产业培育具有较强带动性的产业前瞻技术，</w:t>
      </w:r>
      <w:r w:rsidRPr="00F6064C">
        <w:rPr>
          <w:rFonts w:hint="eastAsia"/>
          <w:color w:val="000000"/>
        </w:rPr>
        <w:t>提升产业技术原始创新能力，引领新兴产业创新发展。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jc w:val="left"/>
        <w:rPr>
          <w:rFonts w:eastAsia="方正楷体_GBK"/>
          <w:color w:val="000000"/>
        </w:rPr>
      </w:pPr>
      <w:r w:rsidRPr="00F6064C">
        <w:rPr>
          <w:rFonts w:eastAsia="方正楷体_GBK" w:hint="eastAsia"/>
          <w:color w:val="000000"/>
        </w:rPr>
        <w:t>1</w:t>
      </w:r>
      <w:r w:rsidRPr="00F6064C">
        <w:rPr>
          <w:rFonts w:eastAsia="方正楷体_GBK" w:hint="eastAsia"/>
          <w:color w:val="000000"/>
        </w:rPr>
        <w:t>．定向择优任务专题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jc w:val="left"/>
        <w:rPr>
          <w:rFonts w:eastAsia="方正楷体_GBK"/>
          <w:color w:val="000000"/>
        </w:rPr>
      </w:pPr>
      <w:r w:rsidRPr="00F6064C">
        <w:rPr>
          <w:rFonts w:eastAsia="方正楷体_GBK" w:hint="eastAsia"/>
          <w:color w:val="000000"/>
        </w:rPr>
        <w:t>1011</w:t>
      </w:r>
      <w:r w:rsidRPr="00F6064C">
        <w:rPr>
          <w:rFonts w:eastAsia="方正楷体_GBK" w:hint="eastAsia"/>
          <w:color w:val="000000"/>
        </w:rPr>
        <w:t>高质量大尺寸（</w:t>
      </w:r>
      <w:r w:rsidRPr="00F6064C">
        <w:rPr>
          <w:rFonts w:eastAsia="方正楷体_GBK" w:hint="eastAsia"/>
          <w:color w:val="000000"/>
        </w:rPr>
        <w:t>6</w:t>
      </w:r>
      <w:r w:rsidRPr="00F6064C">
        <w:rPr>
          <w:rFonts w:eastAsia="方正楷体_GBK" w:hint="eastAsia"/>
          <w:color w:val="000000"/>
        </w:rPr>
        <w:t>英寸及以上）第三代半导体材料制备技术</w:t>
      </w:r>
    </w:p>
    <w:p w:rsidR="009320EF" w:rsidRPr="00F6064C" w:rsidRDefault="009320EF" w:rsidP="009320EF">
      <w:pPr>
        <w:spacing w:line="590" w:lineRule="exact"/>
        <w:ind w:firstLineChars="196" w:firstLine="627"/>
        <w:rPr>
          <w:color w:val="000000"/>
        </w:rPr>
      </w:pPr>
      <w:r w:rsidRPr="00F6064C">
        <w:rPr>
          <w:rFonts w:hint="eastAsia"/>
          <w:color w:val="000000"/>
        </w:rPr>
        <w:t>研究内容：</w:t>
      </w:r>
      <w:r w:rsidRPr="00F6064C">
        <w:rPr>
          <w:rFonts w:hint="eastAsia"/>
        </w:rPr>
        <w:t>开展硅基和碳化硅基的大尺寸</w:t>
      </w:r>
      <w:r w:rsidRPr="00F6064C">
        <w:rPr>
          <w:rFonts w:hint="eastAsia"/>
          <w:color w:val="000000"/>
        </w:rPr>
        <w:t>（</w:t>
      </w:r>
      <w:r w:rsidRPr="00F6064C">
        <w:rPr>
          <w:rFonts w:hint="eastAsia"/>
          <w:color w:val="000000"/>
        </w:rPr>
        <w:t>6</w:t>
      </w:r>
      <w:r w:rsidRPr="00F6064C">
        <w:rPr>
          <w:rFonts w:hint="eastAsia"/>
          <w:color w:val="000000"/>
        </w:rPr>
        <w:t>英寸及以上）</w:t>
      </w:r>
      <w:r w:rsidRPr="00F6064C">
        <w:rPr>
          <w:rFonts w:hint="eastAsia"/>
        </w:rPr>
        <w:t>氮化镓材料外延生长技术研究；开展大尺寸氮化镓单晶材料的生长技术研究；实现氮化镓材料的电学性能调控，针对光电子和微电子应用，分别实现高电子迁移率、半绝缘和低电阻率的氮化镓材料制备，并完成相关器件的性能验证，</w:t>
      </w:r>
      <w:proofErr w:type="gramStart"/>
      <w:r w:rsidRPr="00F6064C">
        <w:rPr>
          <w:rFonts w:hint="eastAsia"/>
        </w:rPr>
        <w:t>支撑第</w:t>
      </w:r>
      <w:proofErr w:type="gramEnd"/>
      <w:r w:rsidRPr="00F6064C">
        <w:rPr>
          <w:rFonts w:hint="eastAsia"/>
        </w:rPr>
        <w:t>三代半导体产业的创新发展。</w:t>
      </w:r>
    </w:p>
    <w:p w:rsidR="009320EF" w:rsidRPr="00F6064C" w:rsidRDefault="009320EF" w:rsidP="009320EF">
      <w:r w:rsidRPr="00F6064C">
        <w:rPr>
          <w:rFonts w:hint="eastAsia"/>
          <w:color w:val="000000"/>
        </w:rPr>
        <w:t>考核指标：</w:t>
      </w:r>
      <w:r w:rsidRPr="00F6064C">
        <w:rPr>
          <w:rFonts w:hint="eastAsia"/>
        </w:rPr>
        <w:t>（</w:t>
      </w:r>
      <w:r w:rsidRPr="00F6064C">
        <w:t>1</w:t>
      </w:r>
      <w:r w:rsidRPr="00F6064C">
        <w:rPr>
          <w:rFonts w:hint="eastAsia"/>
        </w:rPr>
        <w:t>）实现</w:t>
      </w:r>
      <w:r w:rsidRPr="00F6064C">
        <w:t>6</w:t>
      </w:r>
      <w:r w:rsidRPr="00F6064C">
        <w:rPr>
          <w:rFonts w:hint="eastAsia"/>
        </w:rPr>
        <w:t>英寸、</w:t>
      </w:r>
      <w:r w:rsidRPr="00F6064C">
        <w:t>8</w:t>
      </w:r>
      <w:r w:rsidRPr="00F6064C">
        <w:rPr>
          <w:rFonts w:hint="eastAsia"/>
        </w:rPr>
        <w:t>英寸硅衬底上高质量氮化</w:t>
      </w:r>
      <w:r w:rsidRPr="00F6064C">
        <w:rPr>
          <w:rFonts w:hint="eastAsia"/>
        </w:rPr>
        <w:lastRenderedPageBreak/>
        <w:t>镓基外延材料生产，位错密度达到</w:t>
      </w:r>
      <w:r w:rsidRPr="00F6064C">
        <w:t>10</w:t>
      </w:r>
      <w:r w:rsidRPr="00F6064C">
        <w:rPr>
          <w:vertAlign w:val="superscript"/>
        </w:rPr>
        <w:t>7</w:t>
      </w:r>
      <w:r w:rsidRPr="00F6064C">
        <w:t>cm</w:t>
      </w:r>
      <w:r w:rsidRPr="00F6064C">
        <w:rPr>
          <w:rFonts w:hint="eastAsia"/>
          <w:vertAlign w:val="superscript"/>
        </w:rPr>
        <w:t>－</w:t>
      </w:r>
      <w:r w:rsidRPr="00F6064C">
        <w:rPr>
          <w:vertAlign w:val="superscript"/>
        </w:rPr>
        <w:t>2</w:t>
      </w:r>
      <w:r w:rsidRPr="00F6064C">
        <w:rPr>
          <w:rFonts w:hint="eastAsia"/>
        </w:rPr>
        <w:t>量级，翘曲度</w:t>
      </w:r>
      <w:r w:rsidRPr="00F6064C">
        <w:t>&lt;30</w:t>
      </w:r>
      <w:r w:rsidRPr="00F6064C">
        <w:rPr>
          <w:rFonts w:hint="eastAsia"/>
          <w:color w:val="000000"/>
        </w:rPr>
        <w:t xml:space="preserve"> um</w:t>
      </w:r>
      <w:r w:rsidRPr="00F6064C">
        <w:rPr>
          <w:rFonts w:hint="eastAsia"/>
        </w:rPr>
        <w:t>，</w:t>
      </w:r>
      <w:proofErr w:type="spellStart"/>
      <w:r w:rsidRPr="00F6064C">
        <w:t>AlGaN</w:t>
      </w:r>
      <w:proofErr w:type="spellEnd"/>
      <w:r w:rsidRPr="00F6064C">
        <w:t>/</w:t>
      </w:r>
      <w:proofErr w:type="spellStart"/>
      <w:r w:rsidRPr="00F6064C">
        <w:t>GaN</w:t>
      </w:r>
      <w:proofErr w:type="spellEnd"/>
      <w:r w:rsidRPr="00F6064C">
        <w:rPr>
          <w:rFonts w:hint="eastAsia"/>
        </w:rPr>
        <w:t>异质结二维电子气浓度</w:t>
      </w:r>
      <w:r w:rsidRPr="00F6064C">
        <w:t>&gt;9E12cm</w:t>
      </w:r>
      <w:r w:rsidRPr="00F6064C">
        <w:rPr>
          <w:vertAlign w:val="superscript"/>
        </w:rPr>
        <w:t>-2</w:t>
      </w:r>
      <w:r w:rsidRPr="00F6064C">
        <w:rPr>
          <w:rFonts w:hint="eastAsia"/>
        </w:rPr>
        <w:t>，迁移率</w:t>
      </w:r>
      <w:r w:rsidRPr="00F6064C">
        <w:t>&gt;2200cm</w:t>
      </w:r>
      <w:r w:rsidRPr="00F6064C">
        <w:rPr>
          <w:vertAlign w:val="superscript"/>
        </w:rPr>
        <w:t>2</w:t>
      </w:r>
      <w:r w:rsidRPr="00F6064C">
        <w:t>/V</w:t>
      </w:r>
      <w:r w:rsidRPr="00F6064C">
        <w:rPr>
          <w:rFonts w:hint="eastAsia"/>
        </w:rPr>
        <w:t>·</w:t>
      </w:r>
      <w:r w:rsidRPr="00F6064C">
        <w:t>s</w:t>
      </w:r>
      <w:r w:rsidRPr="00F6064C">
        <w:rPr>
          <w:rFonts w:hint="eastAsia"/>
        </w:rPr>
        <w:t>。</w:t>
      </w:r>
    </w:p>
    <w:p w:rsidR="009320EF" w:rsidRPr="00F6064C" w:rsidRDefault="009320EF" w:rsidP="009320EF">
      <w:r w:rsidRPr="00F6064C">
        <w:rPr>
          <w:rFonts w:hint="eastAsia"/>
        </w:rPr>
        <w:t>（</w:t>
      </w:r>
      <w:r w:rsidRPr="00F6064C">
        <w:t>2</w:t>
      </w:r>
      <w:r w:rsidRPr="00F6064C">
        <w:rPr>
          <w:rFonts w:hint="eastAsia"/>
        </w:rPr>
        <w:t>）实现</w:t>
      </w:r>
      <w:r w:rsidRPr="00F6064C">
        <w:t>6</w:t>
      </w:r>
      <w:r w:rsidRPr="00F6064C">
        <w:rPr>
          <w:rFonts w:hint="eastAsia"/>
        </w:rPr>
        <w:t>英寸氮化镓单晶衬底制备，衬底</w:t>
      </w:r>
      <w:r w:rsidRPr="00F6064C">
        <w:t>TTV&lt;20</w:t>
      </w:r>
      <w:r w:rsidRPr="00F6064C">
        <w:rPr>
          <w:rFonts w:hint="eastAsia"/>
          <w:color w:val="000000"/>
        </w:rPr>
        <w:t xml:space="preserve"> um</w:t>
      </w:r>
      <w:r w:rsidRPr="00F6064C">
        <w:rPr>
          <w:rFonts w:hint="eastAsia"/>
        </w:rPr>
        <w:t>，表面</w:t>
      </w:r>
      <w:r w:rsidRPr="00F6064C">
        <w:t>RMS&lt;0.3nm</w:t>
      </w:r>
      <w:r w:rsidRPr="00F6064C">
        <w:rPr>
          <w:rFonts w:hint="eastAsia"/>
        </w:rPr>
        <w:t>，厚度</w:t>
      </w:r>
      <w:r w:rsidRPr="00F6064C">
        <w:t>&gt;600</w:t>
      </w:r>
      <w:r w:rsidRPr="00F6064C">
        <w:rPr>
          <w:rFonts w:hint="eastAsia"/>
          <w:color w:val="000000"/>
        </w:rPr>
        <w:t xml:space="preserve"> um</w:t>
      </w:r>
      <w:r w:rsidRPr="00F6064C">
        <w:rPr>
          <w:rFonts w:hint="eastAsia"/>
        </w:rPr>
        <w:t>，位错密度达到</w:t>
      </w:r>
      <w:r w:rsidRPr="00F6064C">
        <w:t>10</w:t>
      </w:r>
      <w:r w:rsidRPr="00F6064C">
        <w:rPr>
          <w:vertAlign w:val="superscript"/>
        </w:rPr>
        <w:t>5</w:t>
      </w:r>
      <w:r w:rsidRPr="00F6064C">
        <w:t>cm</w:t>
      </w:r>
      <w:r w:rsidRPr="00F6064C">
        <w:rPr>
          <w:rFonts w:hint="eastAsia"/>
          <w:vertAlign w:val="superscript"/>
        </w:rPr>
        <w:t>－</w:t>
      </w:r>
      <w:r w:rsidRPr="00F6064C">
        <w:rPr>
          <w:vertAlign w:val="superscript"/>
        </w:rPr>
        <w:t>2</w:t>
      </w:r>
      <w:r w:rsidRPr="00F6064C">
        <w:rPr>
          <w:rFonts w:hint="eastAsia"/>
        </w:rPr>
        <w:t>量级，电阻率在</w:t>
      </w:r>
      <w:r w:rsidRPr="00F6064C">
        <w:t>0.01</w:t>
      </w:r>
      <w:r w:rsidRPr="00F6064C">
        <w:rPr>
          <w:rFonts w:hint="eastAsia"/>
        </w:rPr>
        <w:t>～</w:t>
      </w:r>
      <w:r w:rsidRPr="00F6064C">
        <w:t>10</w:t>
      </w:r>
      <w:r w:rsidRPr="00F6064C">
        <w:rPr>
          <w:vertAlign w:val="superscript"/>
        </w:rPr>
        <w:t>9</w:t>
      </w:r>
      <w:r w:rsidRPr="00F6064C">
        <w:rPr>
          <w:rFonts w:hint="eastAsia"/>
        </w:rPr>
        <w:t>Ω</w:t>
      </w:r>
      <w:r w:rsidRPr="00F6064C">
        <w:t>.cm</w:t>
      </w:r>
      <w:r w:rsidRPr="00F6064C">
        <w:rPr>
          <w:rFonts w:hint="eastAsia"/>
        </w:rPr>
        <w:t>可调控。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jc w:val="left"/>
        <w:rPr>
          <w:rFonts w:eastAsia="方正楷体_GBK"/>
          <w:color w:val="000000"/>
        </w:rPr>
      </w:pPr>
      <w:r w:rsidRPr="00F6064C">
        <w:rPr>
          <w:rFonts w:hint="eastAsia"/>
          <w:color w:val="000000"/>
        </w:rPr>
        <w:t xml:space="preserve">1012 </w:t>
      </w:r>
      <w:r w:rsidRPr="00F6064C">
        <w:rPr>
          <w:rFonts w:eastAsia="方正楷体_GBK" w:hint="eastAsia"/>
          <w:color w:val="000000"/>
        </w:rPr>
        <w:t>T1100</w:t>
      </w:r>
      <w:r w:rsidRPr="00F6064C">
        <w:rPr>
          <w:rFonts w:eastAsia="方正楷体_GBK" w:hint="eastAsia"/>
          <w:color w:val="000000"/>
        </w:rPr>
        <w:t>及以上碳纤维材料制备技术研发</w:t>
      </w:r>
    </w:p>
    <w:p w:rsidR="009320EF" w:rsidRPr="00F6064C" w:rsidRDefault="009320EF" w:rsidP="009320EF">
      <w:pPr>
        <w:spacing w:line="590" w:lineRule="exact"/>
        <w:ind w:firstLineChars="196" w:firstLine="627"/>
        <w:rPr>
          <w:color w:val="000000"/>
        </w:rPr>
      </w:pPr>
      <w:r w:rsidRPr="00F6064C">
        <w:rPr>
          <w:rFonts w:hint="eastAsia"/>
          <w:color w:val="000000"/>
        </w:rPr>
        <w:t>研究内容：开展</w:t>
      </w:r>
      <w:r w:rsidRPr="00F6064C">
        <w:rPr>
          <w:rFonts w:hint="eastAsia"/>
          <w:color w:val="000000"/>
        </w:rPr>
        <w:t>T1100</w:t>
      </w:r>
      <w:r w:rsidRPr="00F6064C">
        <w:rPr>
          <w:rFonts w:hint="eastAsia"/>
          <w:color w:val="000000"/>
        </w:rPr>
        <w:t>及以上级别的新一代碳纤维制备技术研究，突破</w:t>
      </w:r>
      <w:r w:rsidRPr="00F6064C">
        <w:rPr>
          <w:rFonts w:hint="eastAsia"/>
          <w:color w:val="000000"/>
        </w:rPr>
        <w:t>T1100</w:t>
      </w:r>
      <w:r w:rsidRPr="00F6064C">
        <w:rPr>
          <w:rFonts w:hint="eastAsia"/>
          <w:color w:val="000000"/>
        </w:rPr>
        <w:t>高品质原丝纺制技术、</w:t>
      </w:r>
      <w:proofErr w:type="gramStart"/>
      <w:r w:rsidRPr="00F6064C">
        <w:rPr>
          <w:rFonts w:hint="eastAsia"/>
          <w:color w:val="000000"/>
        </w:rPr>
        <w:t>均质化预氧化碳</w:t>
      </w:r>
      <w:proofErr w:type="gramEnd"/>
      <w:r w:rsidRPr="00F6064C">
        <w:rPr>
          <w:rFonts w:hint="eastAsia"/>
          <w:color w:val="000000"/>
        </w:rPr>
        <w:t>化等关键技术，研发大通道外</w:t>
      </w:r>
      <w:proofErr w:type="gramStart"/>
      <w:r w:rsidRPr="00F6064C">
        <w:rPr>
          <w:rFonts w:hint="eastAsia"/>
          <w:color w:val="000000"/>
        </w:rPr>
        <w:t>热式预氧</w:t>
      </w:r>
      <w:proofErr w:type="gramEnd"/>
      <w:r w:rsidRPr="00F6064C">
        <w:rPr>
          <w:rFonts w:hint="eastAsia"/>
          <w:color w:val="000000"/>
        </w:rPr>
        <w:t>化炉、宽幅高温碳化炉等关键生产装备。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jc w:val="left"/>
        <w:rPr>
          <w:rFonts w:eastAsia="方正楷体_GBK"/>
          <w:color w:val="000000"/>
        </w:rPr>
      </w:pPr>
      <w:r w:rsidRPr="00F6064C">
        <w:rPr>
          <w:rFonts w:hint="eastAsia"/>
          <w:color w:val="000000"/>
        </w:rPr>
        <w:t>考核指标：拉伸强度≥</w:t>
      </w:r>
      <w:r w:rsidRPr="00F6064C">
        <w:rPr>
          <w:rFonts w:hint="eastAsia"/>
          <w:color w:val="000000"/>
        </w:rPr>
        <w:t>7000MPa</w:t>
      </w:r>
      <w:r w:rsidRPr="00F6064C">
        <w:rPr>
          <w:rFonts w:hint="eastAsia"/>
          <w:color w:val="000000"/>
        </w:rPr>
        <w:t>，拉伸模量≥</w:t>
      </w:r>
      <w:r w:rsidRPr="00F6064C">
        <w:rPr>
          <w:rFonts w:hint="eastAsia"/>
          <w:color w:val="000000"/>
        </w:rPr>
        <w:t>324GPa</w:t>
      </w:r>
      <w:r w:rsidRPr="00F6064C">
        <w:rPr>
          <w:rFonts w:hint="eastAsia"/>
          <w:color w:val="000000"/>
        </w:rPr>
        <w:t>，批次内离散系数≤</w:t>
      </w:r>
      <w:r w:rsidRPr="00F6064C">
        <w:rPr>
          <w:rFonts w:hint="eastAsia"/>
          <w:color w:val="000000"/>
        </w:rPr>
        <w:t>3%</w:t>
      </w:r>
      <w:r w:rsidRPr="00F6064C">
        <w:rPr>
          <w:rFonts w:hint="eastAsia"/>
          <w:color w:val="000000"/>
        </w:rPr>
        <w:t>，批次间离散系数≤</w:t>
      </w:r>
      <w:r w:rsidRPr="00F6064C">
        <w:rPr>
          <w:rFonts w:hint="eastAsia"/>
          <w:color w:val="000000"/>
        </w:rPr>
        <w:t>5%</w:t>
      </w:r>
      <w:r w:rsidRPr="00F6064C">
        <w:rPr>
          <w:rFonts w:hint="eastAsia"/>
          <w:color w:val="000000"/>
        </w:rPr>
        <w:t>，断裂伸长率≥</w:t>
      </w:r>
      <w:r w:rsidRPr="00F6064C">
        <w:rPr>
          <w:rFonts w:hint="eastAsia"/>
          <w:color w:val="000000"/>
        </w:rPr>
        <w:t>1.9%</w:t>
      </w:r>
      <w:r w:rsidRPr="00F6064C">
        <w:rPr>
          <w:rFonts w:hint="eastAsia"/>
          <w:color w:val="000000"/>
        </w:rPr>
        <w:t>，含碳量≥</w:t>
      </w:r>
      <w:r w:rsidRPr="00F6064C">
        <w:rPr>
          <w:rFonts w:hint="eastAsia"/>
          <w:color w:val="000000"/>
        </w:rPr>
        <w:t>95%</w:t>
      </w:r>
      <w:r w:rsidRPr="00F6064C">
        <w:rPr>
          <w:rFonts w:hint="eastAsia"/>
          <w:color w:val="000000"/>
        </w:rPr>
        <w:t>，纤维直径≥</w:t>
      </w:r>
      <w:r w:rsidRPr="00F6064C">
        <w:rPr>
          <w:rFonts w:hint="eastAsia"/>
          <w:color w:val="000000"/>
        </w:rPr>
        <w:t>5um</w:t>
      </w:r>
      <w:r w:rsidRPr="00F6064C">
        <w:rPr>
          <w:rFonts w:hint="eastAsia"/>
          <w:color w:val="000000"/>
        </w:rPr>
        <w:t>，纤维规格≥</w:t>
      </w:r>
      <w:r w:rsidRPr="00F6064C">
        <w:rPr>
          <w:rFonts w:hint="eastAsia"/>
          <w:color w:val="000000"/>
        </w:rPr>
        <w:t>12K</w:t>
      </w:r>
      <w:r w:rsidRPr="00F6064C">
        <w:rPr>
          <w:rFonts w:hint="eastAsia"/>
          <w:color w:val="000000"/>
        </w:rPr>
        <w:t>。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jc w:val="left"/>
        <w:rPr>
          <w:rFonts w:eastAsia="方正楷体_GBK"/>
          <w:color w:val="000000"/>
        </w:rPr>
      </w:pPr>
      <w:r w:rsidRPr="00F6064C">
        <w:rPr>
          <w:rFonts w:eastAsia="方正楷体_GBK" w:hint="eastAsia"/>
          <w:color w:val="000000"/>
        </w:rPr>
        <w:t>2</w:t>
      </w:r>
      <w:r w:rsidRPr="00F6064C">
        <w:rPr>
          <w:rFonts w:hint="eastAsia"/>
          <w:color w:val="000000"/>
        </w:rPr>
        <w:t>．</w:t>
      </w:r>
      <w:r w:rsidRPr="00F6064C">
        <w:rPr>
          <w:rFonts w:eastAsia="方正楷体_GBK" w:hint="eastAsia"/>
          <w:color w:val="000000"/>
        </w:rPr>
        <w:t>高端芯片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hint="eastAsia"/>
          <w:color w:val="000000"/>
        </w:rPr>
        <w:t xml:space="preserve">1021 </w:t>
      </w:r>
      <w:r w:rsidRPr="00F6064C">
        <w:rPr>
          <w:rFonts w:hint="eastAsia"/>
          <w:color w:val="000000"/>
        </w:rPr>
        <w:t>基于</w:t>
      </w:r>
      <w:r w:rsidRPr="00F6064C">
        <w:rPr>
          <w:rFonts w:hint="eastAsia"/>
          <w:color w:val="000000"/>
        </w:rPr>
        <w:t>RISC-V</w:t>
      </w:r>
      <w:r w:rsidRPr="00F6064C">
        <w:rPr>
          <w:rFonts w:hint="eastAsia"/>
          <w:color w:val="000000"/>
        </w:rPr>
        <w:t>架构</w:t>
      </w:r>
      <w:r w:rsidRPr="00F6064C">
        <w:rPr>
          <w:rFonts w:hint="eastAsia"/>
          <w:color w:val="000000"/>
        </w:rPr>
        <w:t>CPU</w:t>
      </w:r>
      <w:r w:rsidRPr="00F6064C">
        <w:rPr>
          <w:rFonts w:hint="eastAsia"/>
          <w:color w:val="000000"/>
        </w:rPr>
        <w:t>及第三方</w:t>
      </w:r>
      <w:r w:rsidRPr="00F6064C">
        <w:rPr>
          <w:rFonts w:hint="eastAsia"/>
          <w:color w:val="000000"/>
        </w:rPr>
        <w:t>IP</w:t>
      </w:r>
      <w:r w:rsidRPr="00F6064C">
        <w:rPr>
          <w:rFonts w:hint="eastAsia"/>
          <w:color w:val="000000"/>
        </w:rPr>
        <w:t>研发集成、微控制单元（</w:t>
      </w:r>
      <w:r w:rsidRPr="00F6064C">
        <w:rPr>
          <w:rFonts w:hint="eastAsia"/>
          <w:color w:val="000000"/>
        </w:rPr>
        <w:t>MCU</w:t>
      </w:r>
      <w:r w:rsidRPr="00F6064C">
        <w:rPr>
          <w:rFonts w:hint="eastAsia"/>
          <w:color w:val="000000"/>
        </w:rPr>
        <w:t>）、数字信号处理（</w:t>
      </w:r>
      <w:r w:rsidRPr="00F6064C">
        <w:rPr>
          <w:rFonts w:hint="eastAsia"/>
          <w:color w:val="000000"/>
        </w:rPr>
        <w:t>DSP</w:t>
      </w:r>
      <w:r w:rsidRPr="00F6064C">
        <w:rPr>
          <w:rFonts w:hint="eastAsia"/>
          <w:color w:val="000000"/>
        </w:rPr>
        <w:t>）、</w:t>
      </w:r>
      <w:r w:rsidRPr="00F6064C">
        <w:rPr>
          <w:rFonts w:hint="eastAsia"/>
          <w:color w:val="000000"/>
        </w:rPr>
        <w:t>5G</w:t>
      </w:r>
      <w:r w:rsidRPr="00F6064C">
        <w:rPr>
          <w:rFonts w:hint="eastAsia"/>
          <w:color w:val="000000"/>
        </w:rPr>
        <w:t>通信用射频芯片等高端芯片的设计技术和电子设计自动化（</w:t>
      </w:r>
      <w:r w:rsidRPr="00F6064C">
        <w:rPr>
          <w:rFonts w:hint="eastAsia"/>
          <w:color w:val="000000"/>
        </w:rPr>
        <w:t>EDA</w:t>
      </w:r>
      <w:r w:rsidRPr="00F6064C">
        <w:rPr>
          <w:rFonts w:hint="eastAsia"/>
          <w:color w:val="000000"/>
        </w:rPr>
        <w:t>）的平台设计技术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hint="eastAsia"/>
          <w:color w:val="000000"/>
        </w:rPr>
        <w:t xml:space="preserve">1022 </w:t>
      </w:r>
      <w:r w:rsidRPr="00F6064C">
        <w:rPr>
          <w:rFonts w:hint="eastAsia"/>
          <w:color w:val="000000"/>
        </w:rPr>
        <w:t>高压功率集成电路、新一代功率半导体器件及模块等先进制备工艺及装备制造技术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hint="eastAsia"/>
          <w:color w:val="000000"/>
        </w:rPr>
        <w:t xml:space="preserve">1023 </w:t>
      </w:r>
      <w:r w:rsidRPr="00F6064C">
        <w:rPr>
          <w:rFonts w:hint="eastAsia"/>
          <w:color w:val="000000"/>
        </w:rPr>
        <w:t>多芯片板级扇出（</w:t>
      </w:r>
      <w:proofErr w:type="spellStart"/>
      <w:r w:rsidRPr="00F6064C">
        <w:rPr>
          <w:rFonts w:hint="eastAsia"/>
          <w:color w:val="000000"/>
        </w:rPr>
        <w:t>Fanout</w:t>
      </w:r>
      <w:proofErr w:type="spellEnd"/>
      <w:r w:rsidRPr="00F6064C">
        <w:rPr>
          <w:rFonts w:hint="eastAsia"/>
          <w:color w:val="000000"/>
        </w:rPr>
        <w:t>）封装、多芯片系统集成（</w:t>
      </w:r>
      <w:proofErr w:type="spellStart"/>
      <w:r w:rsidRPr="00F6064C">
        <w:rPr>
          <w:rFonts w:hint="eastAsia"/>
          <w:color w:val="000000"/>
        </w:rPr>
        <w:t>SiP</w:t>
      </w:r>
      <w:proofErr w:type="spellEnd"/>
      <w:r w:rsidRPr="00F6064C">
        <w:rPr>
          <w:rFonts w:hint="eastAsia"/>
          <w:color w:val="000000"/>
        </w:rPr>
        <w:t>）封装、三维封装等先进封装测试技术</w:t>
      </w:r>
    </w:p>
    <w:p w:rsidR="009320EF" w:rsidRPr="00F6064C" w:rsidRDefault="009320EF" w:rsidP="009320EF">
      <w:pPr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hint="eastAsia"/>
          <w:color w:val="000000"/>
        </w:rPr>
        <w:lastRenderedPageBreak/>
        <w:t xml:space="preserve">1024 </w:t>
      </w:r>
      <w:r w:rsidRPr="00F6064C">
        <w:rPr>
          <w:rFonts w:hint="eastAsia"/>
          <w:color w:val="000000"/>
        </w:rPr>
        <w:t>大尺寸低缺陷高纯度单晶硅片、高功率密度封装及散热材料、高纯度化学试剂、高端光刻胶等关键材料制备技术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hint="eastAsia"/>
          <w:color w:val="000000"/>
        </w:rPr>
        <w:t>3</w:t>
      </w:r>
      <w:r w:rsidRPr="00F6064C">
        <w:rPr>
          <w:rFonts w:hint="eastAsia"/>
          <w:color w:val="000000"/>
        </w:rPr>
        <w:t>．</w:t>
      </w:r>
      <w:r w:rsidRPr="00F6064C">
        <w:rPr>
          <w:rFonts w:eastAsia="方正楷体_GBK" w:hint="eastAsia"/>
          <w:color w:val="000000"/>
        </w:rPr>
        <w:t>纳米及先进碳材料</w:t>
      </w:r>
    </w:p>
    <w:p w:rsidR="009320EF" w:rsidRPr="00F6064C" w:rsidRDefault="009320EF" w:rsidP="009320EF">
      <w:pPr>
        <w:spacing w:line="590" w:lineRule="exact"/>
        <w:rPr>
          <w:color w:val="000000"/>
        </w:rPr>
      </w:pPr>
      <w:r w:rsidRPr="00F6064C">
        <w:rPr>
          <w:rFonts w:hint="eastAsia"/>
          <w:color w:val="000000"/>
        </w:rPr>
        <w:t xml:space="preserve">1031 </w:t>
      </w:r>
      <w:r w:rsidRPr="00F6064C">
        <w:rPr>
          <w:rFonts w:hint="eastAsia"/>
          <w:color w:val="000000"/>
        </w:rPr>
        <w:t>新型纳米传感器</w:t>
      </w:r>
      <w:proofErr w:type="gramStart"/>
      <w:r w:rsidRPr="00F6064C">
        <w:rPr>
          <w:rFonts w:hint="eastAsia"/>
          <w:color w:val="000000"/>
        </w:rPr>
        <w:t>等</w:t>
      </w:r>
      <w:r w:rsidRPr="00F6064C">
        <w:rPr>
          <w:color w:val="000000"/>
        </w:rPr>
        <w:t>微纳器件</w:t>
      </w:r>
      <w:proofErr w:type="gramEnd"/>
      <w:r w:rsidRPr="00F6064C">
        <w:rPr>
          <w:rFonts w:hint="eastAsia"/>
          <w:color w:val="000000"/>
        </w:rPr>
        <w:t>和纳米改性金属、二维纳米材料等新型纳米结构、功能材料制造与应用</w:t>
      </w:r>
      <w:r w:rsidRPr="00F6064C">
        <w:rPr>
          <w:color w:val="000000"/>
        </w:rPr>
        <w:t>技术</w:t>
      </w:r>
    </w:p>
    <w:p w:rsidR="009320EF" w:rsidRPr="00F6064C" w:rsidRDefault="009320EF" w:rsidP="009320EF">
      <w:pPr>
        <w:spacing w:line="590" w:lineRule="exact"/>
        <w:rPr>
          <w:color w:val="000000"/>
        </w:rPr>
      </w:pPr>
      <w:r w:rsidRPr="00F6064C">
        <w:rPr>
          <w:rFonts w:hint="eastAsia"/>
          <w:color w:val="000000"/>
        </w:rPr>
        <w:t xml:space="preserve">1032 </w:t>
      </w:r>
      <w:r w:rsidRPr="00F6064C">
        <w:rPr>
          <w:rFonts w:hint="eastAsia"/>
          <w:color w:val="000000"/>
        </w:rPr>
        <w:t>氮化镓、碳化硅等第三代半导体器件制备与应用关键技术</w:t>
      </w:r>
    </w:p>
    <w:p w:rsidR="009320EF" w:rsidRPr="00F6064C" w:rsidRDefault="009320EF" w:rsidP="009320EF">
      <w:pPr>
        <w:spacing w:line="590" w:lineRule="exact"/>
        <w:rPr>
          <w:color w:val="000000"/>
        </w:rPr>
      </w:pPr>
      <w:r w:rsidRPr="00F6064C">
        <w:rPr>
          <w:rFonts w:hint="eastAsia"/>
          <w:color w:val="000000"/>
        </w:rPr>
        <w:t xml:space="preserve">1033 </w:t>
      </w:r>
      <w:r w:rsidRPr="00F6064C">
        <w:rPr>
          <w:rFonts w:hint="eastAsia"/>
          <w:color w:val="000000"/>
        </w:rPr>
        <w:t>大丝束等碳纤维低成本制备及复合材料设计应用技术</w:t>
      </w:r>
    </w:p>
    <w:p w:rsidR="009320EF" w:rsidRPr="00F6064C" w:rsidRDefault="009320EF" w:rsidP="009320EF">
      <w:pPr>
        <w:spacing w:line="590" w:lineRule="exact"/>
        <w:rPr>
          <w:color w:val="000000"/>
        </w:rPr>
      </w:pPr>
      <w:r w:rsidRPr="00F6064C">
        <w:rPr>
          <w:rFonts w:hint="eastAsia"/>
          <w:color w:val="000000"/>
        </w:rPr>
        <w:t xml:space="preserve">1034 </w:t>
      </w:r>
      <w:r w:rsidRPr="00F6064C">
        <w:rPr>
          <w:rFonts w:hint="eastAsia"/>
          <w:color w:val="000000"/>
        </w:rPr>
        <w:t>高品质石墨</w:t>
      </w:r>
      <w:proofErr w:type="gramStart"/>
      <w:r w:rsidRPr="00F6064C">
        <w:rPr>
          <w:rFonts w:hint="eastAsia"/>
          <w:color w:val="000000"/>
        </w:rPr>
        <w:t>烯</w:t>
      </w:r>
      <w:proofErr w:type="gramEnd"/>
      <w:r w:rsidRPr="00F6064C">
        <w:rPr>
          <w:rFonts w:hint="eastAsia"/>
          <w:color w:val="000000"/>
        </w:rPr>
        <w:t>宏量制备技术及改性、跨界应用技术</w:t>
      </w:r>
    </w:p>
    <w:p w:rsidR="009320EF" w:rsidRPr="00F6064C" w:rsidRDefault="009320EF" w:rsidP="009320EF">
      <w:pPr>
        <w:spacing w:line="590" w:lineRule="exact"/>
        <w:rPr>
          <w:rFonts w:eastAsia="方正楷体_GBK"/>
          <w:color w:val="000000"/>
        </w:rPr>
      </w:pPr>
      <w:r w:rsidRPr="00F6064C">
        <w:rPr>
          <w:rFonts w:hint="eastAsia"/>
          <w:color w:val="000000"/>
        </w:rPr>
        <w:t>4</w:t>
      </w:r>
      <w:r w:rsidRPr="00F6064C">
        <w:rPr>
          <w:rFonts w:eastAsia="方正楷体_GBK" w:hint="eastAsia"/>
          <w:color w:val="000000"/>
        </w:rPr>
        <w:t>．区块链</w:t>
      </w:r>
    </w:p>
    <w:p w:rsidR="009320EF" w:rsidRPr="00F6064C" w:rsidRDefault="009320EF" w:rsidP="009320EF">
      <w:pPr>
        <w:spacing w:line="590" w:lineRule="exact"/>
        <w:rPr>
          <w:color w:val="000000"/>
        </w:rPr>
      </w:pPr>
      <w:r w:rsidRPr="00F6064C">
        <w:rPr>
          <w:rFonts w:eastAsia="方正楷体_GBK" w:hint="eastAsia"/>
          <w:color w:val="000000"/>
        </w:rPr>
        <w:t xml:space="preserve">1041 </w:t>
      </w:r>
      <w:r w:rsidRPr="00F6064C">
        <w:rPr>
          <w:rFonts w:hint="eastAsia"/>
          <w:color w:val="000000"/>
        </w:rPr>
        <w:t>共识算法、智能合约等区块链核心算法、开源软件及硬件</w:t>
      </w:r>
    </w:p>
    <w:p w:rsidR="009320EF" w:rsidRPr="00F6064C" w:rsidRDefault="009320EF" w:rsidP="009320EF">
      <w:pPr>
        <w:spacing w:line="590" w:lineRule="exact"/>
        <w:rPr>
          <w:color w:val="000000"/>
        </w:rPr>
      </w:pPr>
      <w:r w:rsidRPr="00F6064C">
        <w:rPr>
          <w:rFonts w:hint="eastAsia"/>
          <w:color w:val="000000"/>
        </w:rPr>
        <w:t xml:space="preserve">1042 </w:t>
      </w:r>
      <w:r w:rsidRPr="00F6064C">
        <w:rPr>
          <w:rFonts w:hint="eastAsia"/>
          <w:color w:val="000000"/>
        </w:rPr>
        <w:t>高性能分布式存储、区块数据、时间戳等区块链存储核心技术</w:t>
      </w:r>
    </w:p>
    <w:p w:rsidR="009320EF" w:rsidRPr="00F6064C" w:rsidRDefault="009320EF" w:rsidP="009320EF">
      <w:pPr>
        <w:spacing w:line="590" w:lineRule="exact"/>
        <w:rPr>
          <w:color w:val="000000"/>
        </w:rPr>
      </w:pPr>
      <w:r w:rsidRPr="00F6064C">
        <w:rPr>
          <w:rFonts w:hint="eastAsia"/>
          <w:color w:val="000000"/>
        </w:rPr>
        <w:t xml:space="preserve">1043 </w:t>
      </w:r>
      <w:r w:rsidRPr="00F6064C">
        <w:rPr>
          <w:rFonts w:hint="eastAsia"/>
          <w:color w:val="000000"/>
        </w:rPr>
        <w:t>非对称加密、多方安全计算、可信数据网络、隐私保护、轻量级密码等区块链加密核心技术</w:t>
      </w:r>
    </w:p>
    <w:p w:rsidR="009320EF" w:rsidRPr="00F6064C" w:rsidRDefault="009320EF" w:rsidP="009320EF">
      <w:pPr>
        <w:spacing w:line="590" w:lineRule="exact"/>
        <w:rPr>
          <w:color w:val="000000"/>
        </w:rPr>
      </w:pPr>
      <w:r w:rsidRPr="00F6064C">
        <w:rPr>
          <w:rFonts w:eastAsia="方正楷体_GBK" w:hint="eastAsia"/>
          <w:color w:val="000000"/>
        </w:rPr>
        <w:t xml:space="preserve">1044 </w:t>
      </w:r>
      <w:r w:rsidRPr="00F6064C">
        <w:rPr>
          <w:rFonts w:hint="eastAsia"/>
          <w:color w:val="000000"/>
        </w:rPr>
        <w:t>区块链金融、区块链溯源、区块链物流、区块链数据共享等区块链应用技术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jc w:val="left"/>
        <w:rPr>
          <w:rFonts w:eastAsia="方正楷体_GBK"/>
          <w:color w:val="000000"/>
        </w:rPr>
      </w:pPr>
      <w:r w:rsidRPr="00F6064C">
        <w:rPr>
          <w:rFonts w:hint="eastAsia"/>
          <w:color w:val="000000"/>
        </w:rPr>
        <w:t>5</w:t>
      </w:r>
      <w:r w:rsidRPr="00F6064C">
        <w:rPr>
          <w:rFonts w:eastAsia="方正楷体_GBK" w:hint="eastAsia"/>
          <w:color w:val="000000"/>
        </w:rPr>
        <w:t>．人工智能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hint="eastAsia"/>
          <w:color w:val="000000"/>
        </w:rPr>
        <w:t xml:space="preserve">1051 </w:t>
      </w:r>
      <w:r w:rsidRPr="00F6064C">
        <w:rPr>
          <w:rFonts w:hint="eastAsia"/>
          <w:color w:val="000000"/>
        </w:rPr>
        <w:t>无监督学习、神经网络、类脑计算、认知计算等核心技术及软件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hint="eastAsia"/>
          <w:color w:val="000000"/>
        </w:rPr>
        <w:lastRenderedPageBreak/>
        <w:t>1052 AI</w:t>
      </w:r>
      <w:r w:rsidRPr="00F6064C">
        <w:rPr>
          <w:rFonts w:hint="eastAsia"/>
          <w:color w:val="000000"/>
        </w:rPr>
        <w:t>视觉算法、自适应感知、新型交互模态、</w:t>
      </w:r>
      <w:r w:rsidRPr="00F6064C">
        <w:rPr>
          <w:rFonts w:hint="eastAsia"/>
          <w:color w:val="000000"/>
        </w:rPr>
        <w:t>AI</w:t>
      </w:r>
      <w:r w:rsidRPr="00F6064C">
        <w:rPr>
          <w:rFonts w:hint="eastAsia"/>
          <w:color w:val="000000"/>
        </w:rPr>
        <w:t>开源软件等应用关键技术、软件及系统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rPr>
          <w:color w:val="000000"/>
        </w:rPr>
      </w:pPr>
      <w:r w:rsidRPr="00F6064C">
        <w:rPr>
          <w:rFonts w:hint="eastAsia"/>
          <w:color w:val="000000"/>
        </w:rPr>
        <w:t xml:space="preserve">1053 </w:t>
      </w:r>
      <w:r w:rsidRPr="00F6064C">
        <w:rPr>
          <w:rFonts w:hint="eastAsia"/>
          <w:color w:val="000000"/>
        </w:rPr>
        <w:t>嵌入式人工智能芯片、神经网络芯片、图形处理器（</w:t>
      </w:r>
      <w:r w:rsidRPr="00F6064C">
        <w:rPr>
          <w:rFonts w:hint="eastAsia"/>
          <w:color w:val="000000"/>
        </w:rPr>
        <w:t>GPU</w:t>
      </w:r>
      <w:r w:rsidRPr="00F6064C">
        <w:rPr>
          <w:rFonts w:hint="eastAsia"/>
          <w:color w:val="000000"/>
        </w:rPr>
        <w:t>）芯片等人工智能专用硬件和</w:t>
      </w:r>
      <w:proofErr w:type="gramStart"/>
      <w:r w:rsidRPr="00F6064C">
        <w:rPr>
          <w:rFonts w:hint="eastAsia"/>
          <w:color w:val="000000"/>
        </w:rPr>
        <w:t>模组</w:t>
      </w:r>
      <w:proofErr w:type="gramEnd"/>
      <w:r w:rsidRPr="00F6064C">
        <w:rPr>
          <w:rFonts w:hint="eastAsia"/>
          <w:color w:val="000000"/>
        </w:rPr>
        <w:t>制造技术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hint="eastAsia"/>
          <w:color w:val="000000"/>
        </w:rPr>
        <w:t xml:space="preserve">1054 </w:t>
      </w:r>
      <w:r w:rsidRPr="00F6064C">
        <w:rPr>
          <w:rFonts w:hint="eastAsia"/>
          <w:color w:val="000000"/>
        </w:rPr>
        <w:t>智能</w:t>
      </w:r>
      <w:proofErr w:type="gramStart"/>
      <w:r w:rsidRPr="00F6064C">
        <w:rPr>
          <w:rFonts w:hint="eastAsia"/>
          <w:color w:val="000000"/>
        </w:rPr>
        <w:t>脑机接口</w:t>
      </w:r>
      <w:proofErr w:type="gramEnd"/>
      <w:r w:rsidRPr="00F6064C">
        <w:rPr>
          <w:rFonts w:hint="eastAsia"/>
          <w:color w:val="000000"/>
        </w:rPr>
        <w:t>、智能假肢、智能可穿戴设备等可移动智能终端关键技术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jc w:val="left"/>
        <w:rPr>
          <w:rFonts w:eastAsia="方正楷体_GBK"/>
        </w:rPr>
      </w:pPr>
      <w:r w:rsidRPr="00F6064C">
        <w:rPr>
          <w:rFonts w:eastAsia="方正楷体_GBK" w:hint="eastAsia"/>
        </w:rPr>
        <w:t>6</w:t>
      </w:r>
      <w:r w:rsidRPr="00F6064C">
        <w:rPr>
          <w:rFonts w:eastAsia="方正楷体_GBK" w:hint="eastAsia"/>
        </w:rPr>
        <w:t>．</w:t>
      </w:r>
      <w:r w:rsidRPr="00F6064C">
        <w:rPr>
          <w:rFonts w:eastAsia="方正楷体_GBK"/>
        </w:rPr>
        <w:t>未来网络与通信</w:t>
      </w:r>
    </w:p>
    <w:p w:rsidR="009320EF" w:rsidRPr="00F6064C" w:rsidRDefault="009320EF" w:rsidP="009320EF">
      <w:pPr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color w:val="000000"/>
        </w:rPr>
        <w:t>10</w:t>
      </w:r>
      <w:r w:rsidRPr="00F6064C">
        <w:rPr>
          <w:rFonts w:hint="eastAsia"/>
          <w:color w:val="000000"/>
        </w:rPr>
        <w:t>6</w:t>
      </w:r>
      <w:r w:rsidRPr="00F6064C">
        <w:rPr>
          <w:color w:val="000000"/>
        </w:rPr>
        <w:t>1</w:t>
      </w:r>
      <w:r w:rsidRPr="00F6064C">
        <w:rPr>
          <w:rFonts w:hint="eastAsia"/>
          <w:color w:val="000000"/>
        </w:rPr>
        <w:t xml:space="preserve"> </w:t>
      </w:r>
      <w:r w:rsidRPr="00F6064C">
        <w:rPr>
          <w:rFonts w:hint="eastAsia"/>
          <w:color w:val="000000"/>
        </w:rPr>
        <w:t>多网络协同组织、可软件定义多模式无线网络、边缘环境网络功能虚拟化等新型网络关键技术与设备制造技术</w:t>
      </w:r>
    </w:p>
    <w:p w:rsidR="009320EF" w:rsidRPr="00F6064C" w:rsidRDefault="009320EF" w:rsidP="009320EF">
      <w:r w:rsidRPr="00F6064C">
        <w:rPr>
          <w:rFonts w:hint="eastAsia"/>
        </w:rPr>
        <w:t>1062 6G</w:t>
      </w:r>
      <w:r w:rsidRPr="00F6064C">
        <w:rPr>
          <w:rFonts w:hint="eastAsia"/>
        </w:rPr>
        <w:t>移动通信、毫米波与太赫兹无线通信、</w:t>
      </w:r>
      <w:proofErr w:type="gramStart"/>
      <w:r w:rsidRPr="00F6064C">
        <w:rPr>
          <w:rFonts w:hint="eastAsia"/>
        </w:rPr>
        <w:t>窄带物</w:t>
      </w:r>
      <w:proofErr w:type="gramEnd"/>
      <w:r w:rsidRPr="00F6064C">
        <w:rPr>
          <w:rFonts w:hint="eastAsia"/>
        </w:rPr>
        <w:t>联网（</w:t>
      </w:r>
      <w:r w:rsidRPr="00F6064C">
        <w:rPr>
          <w:rFonts w:hint="eastAsia"/>
        </w:rPr>
        <w:t>NB-</w:t>
      </w:r>
      <w:proofErr w:type="spellStart"/>
      <w:r w:rsidRPr="00F6064C">
        <w:rPr>
          <w:rFonts w:hint="eastAsia"/>
        </w:rPr>
        <w:t>IoT</w:t>
      </w:r>
      <w:proofErr w:type="spellEnd"/>
      <w:r w:rsidRPr="00F6064C">
        <w:rPr>
          <w:rFonts w:hint="eastAsia"/>
        </w:rPr>
        <w:t>）、光通信、北斗导航通信、</w:t>
      </w:r>
      <w:proofErr w:type="gramStart"/>
      <w:r w:rsidRPr="00F6064C">
        <w:rPr>
          <w:rFonts w:hint="eastAsia"/>
        </w:rPr>
        <w:t>微纳卫星</w:t>
      </w:r>
      <w:proofErr w:type="gramEnd"/>
      <w:r w:rsidRPr="00F6064C">
        <w:rPr>
          <w:rFonts w:hint="eastAsia"/>
        </w:rPr>
        <w:t>星座等新一代信息网络关键技术与设备制造技术</w:t>
      </w:r>
    </w:p>
    <w:p w:rsidR="009320EF" w:rsidRPr="00F6064C" w:rsidRDefault="009320EF" w:rsidP="009320EF">
      <w:pPr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hint="eastAsia"/>
          <w:color w:val="000000"/>
        </w:rPr>
        <w:t xml:space="preserve">1063 </w:t>
      </w:r>
      <w:r w:rsidRPr="00F6064C">
        <w:rPr>
          <w:rFonts w:hint="eastAsia"/>
          <w:color w:val="000000"/>
        </w:rPr>
        <w:t>量子秘</w:t>
      </w:r>
      <w:proofErr w:type="gramStart"/>
      <w:r w:rsidRPr="00F6064C">
        <w:rPr>
          <w:rFonts w:hint="eastAsia"/>
          <w:color w:val="000000"/>
        </w:rPr>
        <w:t>钥</w:t>
      </w:r>
      <w:proofErr w:type="gramEnd"/>
      <w:r w:rsidRPr="00F6064C">
        <w:rPr>
          <w:rFonts w:hint="eastAsia"/>
          <w:color w:val="000000"/>
        </w:rPr>
        <w:t>分发、量子光源、量子中继等量子保密通信核心技术及关键设备研发</w:t>
      </w:r>
    </w:p>
    <w:p w:rsidR="009320EF" w:rsidRPr="00F6064C" w:rsidRDefault="009320EF" w:rsidP="009320EF">
      <w:pPr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hint="eastAsia"/>
          <w:color w:val="000000"/>
        </w:rPr>
        <w:t xml:space="preserve">1064 </w:t>
      </w:r>
      <w:r w:rsidRPr="00F6064C">
        <w:rPr>
          <w:rFonts w:hint="eastAsia"/>
          <w:color w:val="000000"/>
        </w:rPr>
        <w:t>网络空间信息安全、物联网、工业互联网安全防护及保密关键技术</w:t>
      </w:r>
    </w:p>
    <w:p w:rsidR="009320EF" w:rsidRPr="00F6064C" w:rsidRDefault="009320EF" w:rsidP="009320EF">
      <w:pPr>
        <w:spacing w:line="590" w:lineRule="exact"/>
        <w:rPr>
          <w:rFonts w:eastAsia="方正楷体_GBK"/>
          <w:color w:val="000000"/>
        </w:rPr>
      </w:pPr>
      <w:r w:rsidRPr="00F6064C">
        <w:rPr>
          <w:rFonts w:eastAsia="方正楷体_GBK" w:hint="eastAsia"/>
          <w:color w:val="000000"/>
        </w:rPr>
        <w:t>7</w:t>
      </w:r>
      <w:r w:rsidRPr="00F6064C">
        <w:rPr>
          <w:rFonts w:eastAsia="方正楷体_GBK" w:hint="eastAsia"/>
          <w:color w:val="000000"/>
        </w:rPr>
        <w:t>．</w:t>
      </w:r>
      <w:r w:rsidRPr="00F6064C">
        <w:rPr>
          <w:rFonts w:eastAsia="方正楷体_GBK"/>
          <w:color w:val="000000"/>
        </w:rPr>
        <w:t>智能机器人</w:t>
      </w:r>
    </w:p>
    <w:p w:rsidR="009320EF" w:rsidRPr="00F6064C" w:rsidRDefault="009320EF" w:rsidP="009320EF">
      <w:pPr>
        <w:spacing w:line="590" w:lineRule="exact"/>
        <w:rPr>
          <w:color w:val="000000"/>
        </w:rPr>
      </w:pPr>
      <w:r w:rsidRPr="00F6064C">
        <w:t>10</w:t>
      </w:r>
      <w:r w:rsidRPr="00F6064C">
        <w:rPr>
          <w:rFonts w:hint="eastAsia"/>
        </w:rPr>
        <w:t>7</w:t>
      </w:r>
      <w:r w:rsidRPr="00F6064C">
        <w:t>1</w:t>
      </w:r>
      <w:r w:rsidRPr="00F6064C">
        <w:rPr>
          <w:rFonts w:hint="eastAsia"/>
          <w:color w:val="000000"/>
          <w:szCs w:val="22"/>
        </w:rPr>
        <w:t xml:space="preserve"> </w:t>
      </w:r>
      <w:r w:rsidRPr="00F6064C">
        <w:rPr>
          <w:rFonts w:hint="eastAsia"/>
          <w:color w:val="000000"/>
          <w:szCs w:val="22"/>
        </w:rPr>
        <w:t>多模态</w:t>
      </w:r>
      <w:r w:rsidRPr="00F6064C">
        <w:rPr>
          <w:color w:val="000000"/>
          <w:szCs w:val="22"/>
        </w:rPr>
        <w:t>人机自然交互、通用机器人智能操作系统</w:t>
      </w:r>
      <w:r w:rsidRPr="00F6064C">
        <w:rPr>
          <w:rFonts w:hint="eastAsia"/>
          <w:color w:val="000000"/>
          <w:szCs w:val="22"/>
        </w:rPr>
        <w:t>、机器人联邦学习</w:t>
      </w:r>
      <w:r w:rsidRPr="00F6064C">
        <w:rPr>
          <w:rFonts w:hint="eastAsia"/>
          <w:color w:val="000000"/>
        </w:rPr>
        <w:t>等关键技术及软件</w:t>
      </w:r>
    </w:p>
    <w:p w:rsidR="009320EF" w:rsidRPr="00F6064C" w:rsidRDefault="009320EF" w:rsidP="009320EF">
      <w:pPr>
        <w:spacing w:line="590" w:lineRule="exact"/>
        <w:rPr>
          <w:color w:val="000000"/>
        </w:rPr>
      </w:pPr>
      <w:r w:rsidRPr="00F6064C">
        <w:rPr>
          <w:rFonts w:hint="eastAsia"/>
          <w:color w:val="000000"/>
        </w:rPr>
        <w:t xml:space="preserve">1072 </w:t>
      </w:r>
      <w:r w:rsidRPr="00F6064C">
        <w:rPr>
          <w:color w:val="000000"/>
          <w:szCs w:val="22"/>
        </w:rPr>
        <w:t>人工</w:t>
      </w:r>
      <w:r w:rsidRPr="00F6064C">
        <w:rPr>
          <w:rFonts w:hint="eastAsia"/>
          <w:color w:val="000000"/>
          <w:szCs w:val="22"/>
        </w:rPr>
        <w:t>触觉</w:t>
      </w:r>
      <w:r w:rsidRPr="00F6064C">
        <w:rPr>
          <w:color w:val="000000"/>
          <w:szCs w:val="22"/>
        </w:rPr>
        <w:t>皮肤、高</w:t>
      </w:r>
      <w:proofErr w:type="gramStart"/>
      <w:r w:rsidRPr="00F6064C">
        <w:rPr>
          <w:color w:val="000000"/>
          <w:szCs w:val="22"/>
        </w:rPr>
        <w:t>精度驱控一体化</w:t>
      </w:r>
      <w:proofErr w:type="gramEnd"/>
      <w:r w:rsidRPr="00F6064C">
        <w:rPr>
          <w:color w:val="000000"/>
          <w:szCs w:val="22"/>
        </w:rPr>
        <w:t>关节、新型精密减速器</w:t>
      </w:r>
      <w:r w:rsidRPr="00F6064C">
        <w:rPr>
          <w:rFonts w:hint="eastAsia"/>
          <w:color w:val="000000"/>
        </w:rPr>
        <w:t>等</w:t>
      </w:r>
      <w:r w:rsidRPr="00F6064C">
        <w:rPr>
          <w:color w:val="000000"/>
        </w:rPr>
        <w:t>机器人核心</w:t>
      </w:r>
      <w:r w:rsidRPr="00F6064C">
        <w:rPr>
          <w:rFonts w:hint="eastAsia"/>
          <w:color w:val="000000"/>
        </w:rPr>
        <w:t>零</w:t>
      </w:r>
      <w:r w:rsidRPr="00F6064C">
        <w:rPr>
          <w:color w:val="000000"/>
        </w:rPr>
        <w:t>部件</w:t>
      </w:r>
      <w:r w:rsidRPr="00F6064C">
        <w:rPr>
          <w:rFonts w:hint="eastAsia"/>
          <w:color w:val="000000"/>
        </w:rPr>
        <w:t>制造及检测关键技术</w:t>
      </w:r>
    </w:p>
    <w:p w:rsidR="009320EF" w:rsidRPr="00F6064C" w:rsidRDefault="009320EF" w:rsidP="009320EF">
      <w:pPr>
        <w:spacing w:line="590" w:lineRule="exact"/>
        <w:rPr>
          <w:color w:val="000000"/>
        </w:rPr>
      </w:pPr>
      <w:r w:rsidRPr="00F6064C">
        <w:rPr>
          <w:rFonts w:hint="eastAsia"/>
          <w:color w:val="000000"/>
        </w:rPr>
        <w:t xml:space="preserve">1073 </w:t>
      </w:r>
      <w:r w:rsidRPr="00F6064C">
        <w:rPr>
          <w:color w:val="000000"/>
          <w:szCs w:val="22"/>
        </w:rPr>
        <w:t>医疗</w:t>
      </w:r>
      <w:r w:rsidRPr="00F6064C">
        <w:rPr>
          <w:rFonts w:hint="eastAsia"/>
          <w:color w:val="000000"/>
          <w:szCs w:val="22"/>
        </w:rPr>
        <w:t>及康复</w:t>
      </w:r>
      <w:r w:rsidRPr="00F6064C">
        <w:rPr>
          <w:color w:val="000000"/>
          <w:szCs w:val="22"/>
        </w:rPr>
        <w:t>机器人、外骨骼机器人、</w:t>
      </w:r>
      <w:r w:rsidRPr="00F6064C">
        <w:rPr>
          <w:rFonts w:hint="eastAsia"/>
          <w:color w:val="000000"/>
          <w:szCs w:val="22"/>
        </w:rPr>
        <w:t>足式</w:t>
      </w:r>
      <w:r w:rsidRPr="00F6064C">
        <w:rPr>
          <w:color w:val="000000"/>
          <w:szCs w:val="22"/>
        </w:rPr>
        <w:t>行走机器</w:t>
      </w:r>
      <w:r w:rsidRPr="00F6064C">
        <w:rPr>
          <w:color w:val="000000"/>
          <w:szCs w:val="22"/>
        </w:rPr>
        <w:lastRenderedPageBreak/>
        <w:t>人</w:t>
      </w:r>
      <w:r w:rsidRPr="00F6064C">
        <w:rPr>
          <w:rFonts w:hint="eastAsia"/>
          <w:color w:val="000000"/>
          <w:szCs w:val="22"/>
        </w:rPr>
        <w:t>等服务机器人整机设计制造关键技术</w:t>
      </w:r>
    </w:p>
    <w:p w:rsidR="009320EF" w:rsidRPr="00F6064C" w:rsidRDefault="009320EF" w:rsidP="009320EF">
      <w:pPr>
        <w:spacing w:line="590" w:lineRule="exact"/>
      </w:pPr>
      <w:r w:rsidRPr="00F6064C">
        <w:t>10</w:t>
      </w:r>
      <w:r w:rsidRPr="00F6064C">
        <w:rPr>
          <w:rFonts w:hint="eastAsia"/>
        </w:rPr>
        <w:t xml:space="preserve">74 </w:t>
      </w:r>
      <w:r w:rsidRPr="00F6064C">
        <w:rPr>
          <w:rFonts w:hint="eastAsia"/>
        </w:rPr>
        <w:t>高精度重载机器人、先进工业机器人、特种作业机器人等工业机器人整机设计制造</w:t>
      </w:r>
      <w:r w:rsidRPr="00F6064C">
        <w:t>关键技术</w:t>
      </w:r>
    </w:p>
    <w:p w:rsidR="009320EF" w:rsidRPr="00F6064C" w:rsidRDefault="009320EF" w:rsidP="009320EF">
      <w:pPr>
        <w:snapToGrid/>
        <w:spacing w:line="590" w:lineRule="exact"/>
        <w:ind w:firstLineChars="196" w:firstLine="627"/>
        <w:jc w:val="left"/>
        <w:rPr>
          <w:rFonts w:eastAsia="方正楷体_GBK"/>
          <w:color w:val="000000"/>
        </w:rPr>
      </w:pPr>
      <w:r w:rsidRPr="00F6064C">
        <w:rPr>
          <w:rFonts w:eastAsia="方正楷体_GBK" w:hint="eastAsia"/>
          <w:color w:val="000000"/>
        </w:rPr>
        <w:t>8</w:t>
      </w:r>
      <w:r w:rsidRPr="00F6064C">
        <w:rPr>
          <w:rFonts w:eastAsia="方正楷体_GBK" w:hint="eastAsia"/>
          <w:color w:val="000000"/>
        </w:rPr>
        <w:t>．</w:t>
      </w:r>
      <w:proofErr w:type="gramStart"/>
      <w:r w:rsidRPr="00F6064C">
        <w:rPr>
          <w:rFonts w:eastAsia="方正楷体_GBK" w:hint="eastAsia"/>
          <w:color w:val="000000"/>
        </w:rPr>
        <w:t>增材制造</w:t>
      </w:r>
      <w:proofErr w:type="gramEnd"/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hint="eastAsia"/>
          <w:color w:val="000000"/>
        </w:rPr>
        <w:t xml:space="preserve">1081 </w:t>
      </w:r>
      <w:r w:rsidRPr="00F6064C">
        <w:rPr>
          <w:rFonts w:hint="eastAsia"/>
          <w:color w:val="000000"/>
        </w:rPr>
        <w:t>记忆合金、金属间化合物、精细球形金属粉末、高性能聚合物</w:t>
      </w:r>
      <w:proofErr w:type="gramStart"/>
      <w:r w:rsidRPr="00F6064C">
        <w:rPr>
          <w:rFonts w:hint="eastAsia"/>
          <w:color w:val="000000"/>
        </w:rPr>
        <w:t>等增材</w:t>
      </w:r>
      <w:proofErr w:type="gramEnd"/>
      <w:r w:rsidRPr="00F6064C">
        <w:rPr>
          <w:rFonts w:hint="eastAsia"/>
          <w:color w:val="000000"/>
        </w:rPr>
        <w:t>制造材料制备关键技术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hint="eastAsia"/>
          <w:color w:val="000000"/>
        </w:rPr>
        <w:t xml:space="preserve">1082 </w:t>
      </w:r>
      <w:r w:rsidRPr="00F6064C">
        <w:rPr>
          <w:rFonts w:hint="eastAsia"/>
          <w:color w:val="000000"/>
        </w:rPr>
        <w:t>大功率半导体激光器、高精度阵列式打印头</w:t>
      </w:r>
      <w:proofErr w:type="gramStart"/>
      <w:r w:rsidRPr="00F6064C">
        <w:rPr>
          <w:rFonts w:hint="eastAsia"/>
          <w:color w:val="000000"/>
        </w:rPr>
        <w:t>等增材</w:t>
      </w:r>
      <w:proofErr w:type="gramEnd"/>
      <w:r w:rsidRPr="00F6064C">
        <w:rPr>
          <w:rFonts w:hint="eastAsia"/>
          <w:color w:val="000000"/>
        </w:rPr>
        <w:t>制造关键设备设计制造技术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hint="eastAsia"/>
          <w:color w:val="000000"/>
        </w:rPr>
        <w:t>1083 4D</w:t>
      </w:r>
      <w:r w:rsidRPr="00F6064C">
        <w:rPr>
          <w:rFonts w:hint="eastAsia"/>
          <w:color w:val="000000"/>
        </w:rPr>
        <w:t>打印、复合材料打印、移动式</w:t>
      </w:r>
      <w:proofErr w:type="gramStart"/>
      <w:r w:rsidRPr="00F6064C">
        <w:rPr>
          <w:rFonts w:hint="eastAsia"/>
          <w:color w:val="000000"/>
        </w:rPr>
        <w:t>增材加工</w:t>
      </w:r>
      <w:proofErr w:type="gramEnd"/>
      <w:r w:rsidRPr="00F6064C">
        <w:rPr>
          <w:rFonts w:hint="eastAsia"/>
          <w:color w:val="000000"/>
        </w:rPr>
        <w:t>修复与再制造</w:t>
      </w:r>
      <w:proofErr w:type="gramStart"/>
      <w:r w:rsidRPr="00F6064C">
        <w:rPr>
          <w:rFonts w:hint="eastAsia"/>
          <w:color w:val="000000"/>
        </w:rPr>
        <w:t>等增材</w:t>
      </w:r>
      <w:proofErr w:type="gramEnd"/>
      <w:r w:rsidRPr="00F6064C">
        <w:rPr>
          <w:rFonts w:hint="eastAsia"/>
          <w:color w:val="000000"/>
        </w:rPr>
        <w:t>制造先进加工工艺及关键设备制造技术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hint="eastAsia"/>
          <w:color w:val="000000"/>
        </w:rPr>
        <w:t xml:space="preserve">1084 </w:t>
      </w:r>
      <w:r w:rsidRPr="00F6064C">
        <w:rPr>
          <w:rFonts w:hint="eastAsia"/>
          <w:color w:val="000000"/>
        </w:rPr>
        <w:t>面向制造领域的高效率、高精度、低成本、批量化增减材制造关键技术和设计制造软件系统</w:t>
      </w:r>
    </w:p>
    <w:p w:rsidR="009320EF" w:rsidRPr="00F6064C" w:rsidRDefault="009320EF" w:rsidP="009320EF">
      <w:pPr>
        <w:snapToGrid/>
        <w:spacing w:line="590" w:lineRule="exact"/>
        <w:ind w:firstLineChars="196" w:firstLine="627"/>
        <w:jc w:val="left"/>
        <w:rPr>
          <w:rFonts w:eastAsia="方正楷体_GBK"/>
          <w:color w:val="000000"/>
        </w:rPr>
      </w:pPr>
      <w:r w:rsidRPr="00F6064C">
        <w:rPr>
          <w:rFonts w:eastAsia="方正楷体_GBK" w:hint="eastAsia"/>
          <w:color w:val="000000"/>
        </w:rPr>
        <w:t>9</w:t>
      </w:r>
      <w:r w:rsidRPr="00F6064C">
        <w:rPr>
          <w:rFonts w:eastAsia="方正楷体_GBK" w:hint="eastAsia"/>
          <w:color w:val="000000"/>
        </w:rPr>
        <w:t>．数据分析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hint="eastAsia"/>
          <w:color w:val="000000"/>
        </w:rPr>
        <w:t xml:space="preserve">1091 </w:t>
      </w:r>
      <w:r w:rsidRPr="00F6064C">
        <w:rPr>
          <w:rFonts w:hint="eastAsia"/>
          <w:color w:val="000000"/>
        </w:rPr>
        <w:t>云存储、离散存储等海量数据存储管理技术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hint="eastAsia"/>
          <w:color w:val="000000"/>
        </w:rPr>
        <w:t xml:space="preserve">1092 </w:t>
      </w:r>
      <w:r w:rsidRPr="00F6064C">
        <w:rPr>
          <w:rFonts w:hint="eastAsia"/>
          <w:color w:val="000000"/>
        </w:rPr>
        <w:t>高性能计算、云计算、边缘计算等核心技术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hint="eastAsia"/>
          <w:color w:val="000000"/>
        </w:rPr>
        <w:t xml:space="preserve">1093 </w:t>
      </w:r>
      <w:r w:rsidRPr="00F6064C">
        <w:rPr>
          <w:rFonts w:hint="eastAsia"/>
          <w:color w:val="000000"/>
        </w:rPr>
        <w:t>数据挖掘、非结构数据自动分析、数据可视化等数据处理技术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hint="eastAsia"/>
          <w:color w:val="000000"/>
        </w:rPr>
        <w:t xml:space="preserve">1094 </w:t>
      </w:r>
      <w:r w:rsidRPr="00F6064C">
        <w:rPr>
          <w:rFonts w:hint="eastAsia"/>
          <w:color w:val="000000"/>
        </w:rPr>
        <w:t>面向生产制造、能源管理、智能交通等场景的大数据应用软件及系统</w:t>
      </w:r>
    </w:p>
    <w:p w:rsidR="009320EF" w:rsidRPr="00F6064C" w:rsidRDefault="009320EF" w:rsidP="009320EF">
      <w:pPr>
        <w:snapToGrid/>
        <w:spacing w:line="590" w:lineRule="exact"/>
        <w:ind w:firstLineChars="196" w:firstLine="627"/>
        <w:jc w:val="left"/>
        <w:rPr>
          <w:rFonts w:eastAsia="方正楷体_GBK"/>
          <w:color w:val="000000"/>
        </w:rPr>
      </w:pPr>
      <w:r w:rsidRPr="00F6064C">
        <w:rPr>
          <w:rFonts w:eastAsia="方正楷体_GBK" w:hint="eastAsia"/>
          <w:color w:val="000000"/>
        </w:rPr>
        <w:t>10</w:t>
      </w:r>
      <w:r w:rsidRPr="00F6064C">
        <w:rPr>
          <w:rFonts w:eastAsia="方正楷体_GBK" w:hint="eastAsia"/>
          <w:color w:val="000000"/>
        </w:rPr>
        <w:t>．先进</w:t>
      </w:r>
      <w:r w:rsidRPr="00F6064C">
        <w:rPr>
          <w:rFonts w:eastAsia="方正楷体_GBK"/>
          <w:color w:val="000000"/>
        </w:rPr>
        <w:t>能源</w:t>
      </w:r>
    </w:p>
    <w:p w:rsidR="009320EF" w:rsidRPr="00F6064C" w:rsidRDefault="009320EF" w:rsidP="009320EF">
      <w:pPr>
        <w:snapToGrid/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color w:val="000000"/>
        </w:rPr>
        <w:t>1</w:t>
      </w:r>
      <w:r w:rsidRPr="00F6064C">
        <w:rPr>
          <w:rFonts w:hint="eastAsia"/>
          <w:color w:val="000000"/>
        </w:rPr>
        <w:t>10</w:t>
      </w:r>
      <w:r w:rsidRPr="00F6064C">
        <w:rPr>
          <w:color w:val="000000"/>
        </w:rPr>
        <w:t>1</w:t>
      </w:r>
      <w:r w:rsidRPr="00F6064C">
        <w:rPr>
          <w:rFonts w:hint="eastAsia"/>
          <w:color w:val="000000"/>
        </w:rPr>
        <w:t xml:space="preserve"> </w:t>
      </w:r>
      <w:r w:rsidRPr="00F6064C">
        <w:rPr>
          <w:rFonts w:hint="eastAsia"/>
        </w:rPr>
        <w:t>高效低成本</w:t>
      </w:r>
      <w:r w:rsidRPr="00F6064C">
        <w:rPr>
          <w:rFonts w:hint="eastAsia"/>
        </w:rPr>
        <w:t>N</w:t>
      </w:r>
      <w:r w:rsidRPr="00F6064C">
        <w:rPr>
          <w:rFonts w:hint="eastAsia"/>
        </w:rPr>
        <w:t>型双面电池（</w:t>
      </w:r>
      <w:proofErr w:type="spellStart"/>
      <w:r w:rsidRPr="00F6064C">
        <w:t>TOPCon</w:t>
      </w:r>
      <w:proofErr w:type="spellEnd"/>
      <w:r w:rsidRPr="00F6064C">
        <w:rPr>
          <w:rFonts w:hint="eastAsia"/>
        </w:rPr>
        <w:t>）和薄膜电池等新型高效</w:t>
      </w:r>
      <w:r w:rsidRPr="00F6064C">
        <w:t>太阳能电池及高可靠性低成本发电组件</w:t>
      </w:r>
      <w:r w:rsidRPr="00F6064C">
        <w:rPr>
          <w:rFonts w:hint="eastAsia"/>
        </w:rPr>
        <w:t>关键技术及工艺</w:t>
      </w:r>
    </w:p>
    <w:p w:rsidR="009320EF" w:rsidRPr="00F6064C" w:rsidRDefault="009320EF" w:rsidP="009320EF">
      <w:pPr>
        <w:snapToGrid/>
        <w:spacing w:line="590" w:lineRule="exact"/>
        <w:ind w:firstLineChars="196" w:firstLine="627"/>
        <w:jc w:val="left"/>
      </w:pPr>
      <w:r w:rsidRPr="00F6064C">
        <w:rPr>
          <w:rFonts w:hint="eastAsia"/>
        </w:rPr>
        <w:lastRenderedPageBreak/>
        <w:t xml:space="preserve">1102 </w:t>
      </w:r>
      <w:r w:rsidRPr="00F6064C">
        <w:rPr>
          <w:rFonts w:hint="eastAsia"/>
        </w:rPr>
        <w:t>页岩气、核能、地热能、生物质能等新一代清洁能源关键技术</w:t>
      </w:r>
    </w:p>
    <w:p w:rsidR="009320EF" w:rsidRPr="00F6064C" w:rsidRDefault="009320EF" w:rsidP="009320EF">
      <w:pPr>
        <w:rPr>
          <w:spacing w:val="-10"/>
        </w:rPr>
      </w:pPr>
      <w:r w:rsidRPr="00F6064C">
        <w:rPr>
          <w:rFonts w:hint="eastAsia"/>
          <w:spacing w:val="-10"/>
        </w:rPr>
        <w:t xml:space="preserve">1103 </w:t>
      </w:r>
      <w:r w:rsidRPr="00F6064C">
        <w:rPr>
          <w:rFonts w:hint="eastAsia"/>
          <w:spacing w:val="-10"/>
        </w:rPr>
        <w:t>可再生能源制氢、高效储氢加氢、安全用氢等关键技术</w:t>
      </w:r>
    </w:p>
    <w:p w:rsidR="009320EF" w:rsidRPr="00F6064C" w:rsidRDefault="009320EF" w:rsidP="009320EF">
      <w:pPr>
        <w:snapToGrid/>
        <w:spacing w:line="590" w:lineRule="exact"/>
        <w:ind w:firstLineChars="196" w:firstLine="627"/>
        <w:jc w:val="left"/>
      </w:pPr>
      <w:r w:rsidRPr="00F6064C">
        <w:rPr>
          <w:rFonts w:hint="eastAsia"/>
        </w:rPr>
        <w:t xml:space="preserve">1104 </w:t>
      </w:r>
      <w:r w:rsidRPr="00F6064C">
        <w:rPr>
          <w:rFonts w:hint="eastAsia"/>
        </w:rPr>
        <w:t>能源互联网、微能量收集、新一代储能等关键技术</w:t>
      </w:r>
    </w:p>
    <w:p w:rsidR="009320EF" w:rsidRPr="00F6064C" w:rsidRDefault="009320EF" w:rsidP="009320EF">
      <w:pPr>
        <w:snapToGrid/>
        <w:spacing w:line="590" w:lineRule="exact"/>
        <w:ind w:firstLineChars="196" w:firstLine="627"/>
        <w:jc w:val="left"/>
        <w:rPr>
          <w:rFonts w:eastAsia="方正楷体_GBK"/>
          <w:color w:val="000000"/>
        </w:rPr>
      </w:pPr>
      <w:r w:rsidRPr="00F6064C">
        <w:rPr>
          <w:rFonts w:eastAsia="方正楷体_GBK"/>
          <w:color w:val="000000"/>
        </w:rPr>
        <w:t>1</w:t>
      </w:r>
      <w:r w:rsidRPr="00F6064C">
        <w:rPr>
          <w:rFonts w:eastAsia="方正楷体_GBK" w:hint="eastAsia"/>
          <w:color w:val="000000"/>
        </w:rPr>
        <w:t>1</w:t>
      </w:r>
      <w:r w:rsidRPr="00F6064C">
        <w:rPr>
          <w:rFonts w:eastAsia="方正楷体_GBK" w:hint="eastAsia"/>
          <w:color w:val="000000"/>
        </w:rPr>
        <w:t>．智能与</w:t>
      </w:r>
      <w:r w:rsidRPr="00F6064C">
        <w:rPr>
          <w:rFonts w:eastAsia="方正楷体_GBK"/>
          <w:color w:val="000000"/>
        </w:rPr>
        <w:t>新能源汽车</w:t>
      </w:r>
    </w:p>
    <w:p w:rsidR="009320EF" w:rsidRPr="00F6064C" w:rsidRDefault="009320EF" w:rsidP="009320EF">
      <w:pPr>
        <w:spacing w:line="590" w:lineRule="exact"/>
        <w:ind w:firstLineChars="196" w:firstLine="627"/>
        <w:rPr>
          <w:color w:val="000000"/>
        </w:rPr>
      </w:pPr>
      <w:r w:rsidRPr="00F6064C">
        <w:rPr>
          <w:color w:val="000000"/>
        </w:rPr>
        <w:t>1</w:t>
      </w:r>
      <w:r w:rsidRPr="00F6064C">
        <w:rPr>
          <w:rFonts w:hint="eastAsia"/>
          <w:color w:val="000000"/>
        </w:rPr>
        <w:t xml:space="preserve">111 </w:t>
      </w:r>
      <w:r w:rsidRPr="00F6064C">
        <w:rPr>
          <w:rFonts w:hint="eastAsia"/>
          <w:color w:val="000000"/>
        </w:rPr>
        <w:t>辅助和</w:t>
      </w:r>
      <w:r w:rsidRPr="00F6064C">
        <w:rPr>
          <w:rFonts w:hint="eastAsia"/>
        </w:rPr>
        <w:t>无人驾驶、车路协同、智慧座舱、能源管理等智能化控制关键技术</w:t>
      </w:r>
    </w:p>
    <w:p w:rsidR="009320EF" w:rsidRPr="00F6064C" w:rsidRDefault="009320EF" w:rsidP="009320EF">
      <w:pPr>
        <w:spacing w:line="590" w:lineRule="exact"/>
      </w:pPr>
      <w:r w:rsidRPr="00F6064C">
        <w:rPr>
          <w:rFonts w:hint="eastAsia"/>
        </w:rPr>
        <w:t xml:space="preserve">1112 </w:t>
      </w:r>
      <w:r w:rsidRPr="00F6064C">
        <w:rPr>
          <w:rFonts w:hint="eastAsia"/>
        </w:rPr>
        <w:t>分布式驱动电机、混合动力驱动系统、固态激光雷达、车物互联（</w:t>
      </w:r>
      <w:r w:rsidRPr="00F6064C">
        <w:rPr>
          <w:rFonts w:hint="eastAsia"/>
        </w:rPr>
        <w:t>V2X</w:t>
      </w:r>
      <w:r w:rsidRPr="00F6064C">
        <w:rPr>
          <w:rFonts w:hint="eastAsia"/>
        </w:rPr>
        <w:t>）底层通信等关键技术及部件</w:t>
      </w:r>
    </w:p>
    <w:p w:rsidR="009320EF" w:rsidRPr="00F6064C" w:rsidRDefault="009320EF" w:rsidP="009320EF">
      <w:pPr>
        <w:spacing w:line="590" w:lineRule="exact"/>
      </w:pPr>
      <w:r w:rsidRPr="00F6064C">
        <w:rPr>
          <w:rFonts w:hint="eastAsia"/>
        </w:rPr>
        <w:t xml:space="preserve">1113 </w:t>
      </w:r>
      <w:r w:rsidRPr="00F6064C">
        <w:rPr>
          <w:rFonts w:hint="eastAsia"/>
          <w:color w:val="000000"/>
        </w:rPr>
        <w:t>固态</w:t>
      </w:r>
      <w:proofErr w:type="gramStart"/>
      <w:r w:rsidRPr="00F6064C">
        <w:rPr>
          <w:rFonts w:hint="eastAsia"/>
          <w:color w:val="000000"/>
        </w:rPr>
        <w:t>锂</w:t>
      </w:r>
      <w:proofErr w:type="gramEnd"/>
      <w:r w:rsidRPr="00F6064C">
        <w:rPr>
          <w:rFonts w:hint="eastAsia"/>
          <w:color w:val="000000"/>
        </w:rPr>
        <w:t>离子电池、固体氧化物燃料电池、氢燃料电池等高功率密度动力</w:t>
      </w:r>
      <w:r w:rsidRPr="00F6064C">
        <w:rPr>
          <w:color w:val="000000"/>
        </w:rPr>
        <w:t>电池</w:t>
      </w:r>
      <w:r w:rsidRPr="00F6064C">
        <w:rPr>
          <w:rFonts w:hint="eastAsia"/>
          <w:color w:val="000000"/>
        </w:rPr>
        <w:t>、高性能充电系统等关键技术及部件</w:t>
      </w:r>
    </w:p>
    <w:p w:rsidR="009320EF" w:rsidRPr="00F6064C" w:rsidRDefault="009320EF" w:rsidP="009320EF">
      <w:pPr>
        <w:spacing w:line="590" w:lineRule="exact"/>
      </w:pPr>
      <w:r w:rsidRPr="00F6064C">
        <w:rPr>
          <w:rFonts w:hint="eastAsia"/>
        </w:rPr>
        <w:t xml:space="preserve">1114 </w:t>
      </w:r>
      <w:r w:rsidRPr="00F6064C">
        <w:rPr>
          <w:rFonts w:hint="eastAsia"/>
        </w:rPr>
        <w:t>新能源汽车整车集成及轻量化设计及制造技术</w:t>
      </w:r>
    </w:p>
    <w:p w:rsidR="009320EF" w:rsidRPr="00F6064C" w:rsidRDefault="009320EF" w:rsidP="009320EF">
      <w:pPr>
        <w:spacing w:line="590" w:lineRule="exact"/>
        <w:ind w:firstLineChars="196" w:firstLine="627"/>
        <w:jc w:val="left"/>
        <w:outlineLvl w:val="0"/>
        <w:rPr>
          <w:rFonts w:eastAsia="方正黑体_GBK"/>
          <w:color w:val="000000"/>
        </w:rPr>
      </w:pPr>
      <w:r w:rsidRPr="00F6064C">
        <w:rPr>
          <w:rFonts w:eastAsia="方正黑体_GBK"/>
          <w:color w:val="000000"/>
        </w:rPr>
        <w:t>二、关键</w:t>
      </w:r>
      <w:r w:rsidRPr="00F6064C">
        <w:rPr>
          <w:rFonts w:eastAsia="方正黑体_GBK" w:hint="eastAsia"/>
          <w:color w:val="000000"/>
        </w:rPr>
        <w:t>核心</w:t>
      </w:r>
      <w:r w:rsidRPr="00F6064C">
        <w:rPr>
          <w:rFonts w:eastAsia="方正黑体_GBK"/>
          <w:color w:val="000000"/>
        </w:rPr>
        <w:t>技术攻关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200" w:firstLine="640"/>
        <w:jc w:val="left"/>
        <w:rPr>
          <w:color w:val="000000"/>
        </w:rPr>
      </w:pPr>
      <w:r w:rsidRPr="00F6064C">
        <w:rPr>
          <w:color w:val="000000"/>
        </w:rPr>
        <w:t>本类项目重点支持高</w:t>
      </w:r>
      <w:r w:rsidRPr="00F6064C">
        <w:rPr>
          <w:rFonts w:hint="eastAsia"/>
          <w:color w:val="000000"/>
        </w:rPr>
        <w:t>新</w:t>
      </w:r>
      <w:r w:rsidRPr="00F6064C">
        <w:rPr>
          <w:color w:val="000000"/>
        </w:rPr>
        <w:t>技术优势产业发展所需的关键</w:t>
      </w:r>
      <w:r w:rsidRPr="00F6064C">
        <w:rPr>
          <w:rFonts w:hint="eastAsia"/>
          <w:color w:val="000000"/>
        </w:rPr>
        <w:t>核心</w:t>
      </w:r>
      <w:r w:rsidRPr="00F6064C">
        <w:rPr>
          <w:color w:val="000000"/>
        </w:rPr>
        <w:t>技术，为</w:t>
      </w:r>
      <w:r w:rsidRPr="00F6064C">
        <w:rPr>
          <w:rFonts w:hint="eastAsia"/>
          <w:color w:val="000000"/>
        </w:rPr>
        <w:t>推动</w:t>
      </w:r>
      <w:r w:rsidRPr="00F6064C">
        <w:rPr>
          <w:color w:val="000000"/>
        </w:rPr>
        <w:t>产业</w:t>
      </w:r>
      <w:r w:rsidRPr="00F6064C">
        <w:rPr>
          <w:rFonts w:hint="eastAsia"/>
          <w:color w:val="000000"/>
        </w:rPr>
        <w:t>向中高端攀升</w:t>
      </w:r>
      <w:r w:rsidRPr="00F6064C">
        <w:rPr>
          <w:color w:val="000000"/>
        </w:rPr>
        <w:t>提供技术支撑。</w:t>
      </w:r>
    </w:p>
    <w:p w:rsidR="009320EF" w:rsidRPr="00F6064C" w:rsidRDefault="009320EF" w:rsidP="009320EF">
      <w:pPr>
        <w:snapToGrid/>
        <w:spacing w:line="590" w:lineRule="exact"/>
        <w:ind w:firstLineChars="196" w:firstLine="627"/>
        <w:jc w:val="left"/>
        <w:rPr>
          <w:rFonts w:eastAsia="方正楷体_GBK"/>
          <w:color w:val="000000"/>
        </w:rPr>
      </w:pPr>
      <w:r w:rsidRPr="00F6064C">
        <w:rPr>
          <w:rFonts w:hint="eastAsia"/>
          <w:color w:val="000000"/>
        </w:rPr>
        <w:t>1</w:t>
      </w:r>
      <w:r w:rsidRPr="00F6064C">
        <w:rPr>
          <w:rFonts w:eastAsia="方正楷体_GBK" w:hint="eastAsia"/>
          <w:color w:val="000000"/>
        </w:rPr>
        <w:t>．</w:t>
      </w:r>
      <w:r w:rsidRPr="00F6064C">
        <w:rPr>
          <w:rFonts w:eastAsia="方正楷体_GBK"/>
          <w:color w:val="000000"/>
        </w:rPr>
        <w:t>新材料</w:t>
      </w:r>
    </w:p>
    <w:p w:rsidR="009320EF" w:rsidRPr="00F6064C" w:rsidRDefault="009320EF" w:rsidP="009320EF">
      <w:pPr>
        <w:snapToGrid/>
        <w:spacing w:line="590" w:lineRule="exact"/>
        <w:ind w:firstLineChars="196" w:firstLine="627"/>
        <w:jc w:val="left"/>
        <w:rPr>
          <w:rFonts w:cs="方正仿宋_GBK"/>
        </w:rPr>
      </w:pPr>
      <w:r w:rsidRPr="00F6064C">
        <w:rPr>
          <w:color w:val="000000"/>
        </w:rPr>
        <w:t>20</w:t>
      </w:r>
      <w:r w:rsidRPr="00F6064C">
        <w:rPr>
          <w:rFonts w:hint="eastAsia"/>
          <w:color w:val="000000"/>
        </w:rPr>
        <w:t>1</w:t>
      </w:r>
      <w:r w:rsidRPr="00F6064C">
        <w:rPr>
          <w:color w:val="000000"/>
        </w:rPr>
        <w:t>1</w:t>
      </w:r>
      <w:r w:rsidRPr="00F6064C">
        <w:rPr>
          <w:rFonts w:hint="eastAsia"/>
          <w:color w:val="000000"/>
        </w:rPr>
        <w:t xml:space="preserve"> </w:t>
      </w:r>
      <w:r w:rsidRPr="00F6064C">
        <w:rPr>
          <w:rFonts w:cs="方正仿宋_GBK" w:hint="eastAsia"/>
        </w:rPr>
        <w:t>高端光电子材料及先进显示材料制备与应用技术</w:t>
      </w:r>
    </w:p>
    <w:p w:rsidR="009320EF" w:rsidRPr="00F6064C" w:rsidRDefault="009320EF" w:rsidP="009320EF">
      <w:pPr>
        <w:snapToGrid/>
        <w:spacing w:line="590" w:lineRule="exact"/>
        <w:ind w:firstLineChars="196" w:firstLine="627"/>
        <w:jc w:val="left"/>
        <w:rPr>
          <w:rFonts w:cs="方正仿宋_GBK"/>
        </w:rPr>
      </w:pPr>
      <w:r w:rsidRPr="00F6064C">
        <w:rPr>
          <w:rFonts w:cs="方正仿宋_GBK" w:hint="eastAsia"/>
        </w:rPr>
        <w:t xml:space="preserve">2012 </w:t>
      </w:r>
      <w:r w:rsidRPr="00F6064C">
        <w:rPr>
          <w:rFonts w:cs="方正仿宋_GBK" w:hint="eastAsia"/>
        </w:rPr>
        <w:t>特种高分子、</w:t>
      </w:r>
      <w:r w:rsidRPr="00F6064C">
        <w:rPr>
          <w:rFonts w:hint="eastAsia"/>
        </w:rPr>
        <w:t>特种陶瓷、特种分离膜、金属有机框架（</w:t>
      </w:r>
      <w:r w:rsidRPr="00F6064C">
        <w:rPr>
          <w:rFonts w:hint="eastAsia"/>
        </w:rPr>
        <w:t>MOF</w:t>
      </w:r>
      <w:r w:rsidRPr="00F6064C">
        <w:rPr>
          <w:rFonts w:hint="eastAsia"/>
        </w:rPr>
        <w:t>）、生物可降解材料</w:t>
      </w:r>
      <w:r w:rsidRPr="00F6064C">
        <w:rPr>
          <w:rFonts w:cs="方正仿宋_GBK" w:hint="eastAsia"/>
        </w:rPr>
        <w:t>等新型功能材料</w:t>
      </w:r>
      <w:r w:rsidRPr="00F6064C">
        <w:rPr>
          <w:rFonts w:hint="eastAsia"/>
          <w:color w:val="000000"/>
        </w:rPr>
        <w:t>制备技术</w:t>
      </w:r>
    </w:p>
    <w:p w:rsidR="009320EF" w:rsidRPr="00F6064C" w:rsidRDefault="009320EF" w:rsidP="009320EF">
      <w:pPr>
        <w:snapToGrid/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cs="方正仿宋_GBK" w:hint="eastAsia"/>
        </w:rPr>
        <w:t xml:space="preserve">2013 </w:t>
      </w:r>
      <w:r w:rsidRPr="00F6064C">
        <w:rPr>
          <w:rFonts w:cs="方正仿宋_GBK" w:hint="eastAsia"/>
        </w:rPr>
        <w:t>高温合金、钛铝合金、</w:t>
      </w:r>
      <w:r w:rsidRPr="00F6064C">
        <w:rPr>
          <w:rFonts w:hint="eastAsia"/>
        </w:rPr>
        <w:t>海洋用钢、高端轴承钢、</w:t>
      </w:r>
      <w:r w:rsidRPr="00F6064C">
        <w:rPr>
          <w:rFonts w:hint="eastAsia"/>
        </w:rPr>
        <w:lastRenderedPageBreak/>
        <w:t>高性能纤维等新型结构材料</w:t>
      </w:r>
      <w:r w:rsidRPr="00F6064C">
        <w:rPr>
          <w:rFonts w:hint="eastAsia"/>
          <w:color w:val="000000"/>
        </w:rPr>
        <w:t>制备技术</w:t>
      </w:r>
    </w:p>
    <w:p w:rsidR="009320EF" w:rsidRPr="00F6064C" w:rsidRDefault="009320EF" w:rsidP="009320EF">
      <w:pPr>
        <w:snapToGrid/>
        <w:spacing w:line="590" w:lineRule="exact"/>
        <w:ind w:firstLineChars="199" w:firstLine="637"/>
        <w:jc w:val="left"/>
        <w:rPr>
          <w:color w:val="000000"/>
        </w:rPr>
      </w:pPr>
      <w:r w:rsidRPr="00F6064C">
        <w:rPr>
          <w:color w:val="000000"/>
        </w:rPr>
        <w:t>20</w:t>
      </w:r>
      <w:r w:rsidRPr="00F6064C">
        <w:rPr>
          <w:rFonts w:hint="eastAsia"/>
          <w:color w:val="000000"/>
        </w:rPr>
        <w:t xml:space="preserve">14 </w:t>
      </w:r>
      <w:r w:rsidRPr="00F6064C">
        <w:rPr>
          <w:rFonts w:hint="eastAsia"/>
          <w:color w:val="000000"/>
        </w:rPr>
        <w:t>新材料高通量计算方法及软件、高通量制备、表征及评价等材料基因组关键技术</w:t>
      </w:r>
    </w:p>
    <w:p w:rsidR="009320EF" w:rsidRPr="00F6064C" w:rsidRDefault="009320EF" w:rsidP="009320EF">
      <w:pPr>
        <w:snapToGrid/>
        <w:spacing w:line="590" w:lineRule="exact"/>
        <w:ind w:firstLineChars="196" w:firstLine="627"/>
        <w:jc w:val="left"/>
        <w:rPr>
          <w:rFonts w:eastAsia="方正楷体_GBK"/>
          <w:color w:val="000000"/>
        </w:rPr>
      </w:pPr>
      <w:r w:rsidRPr="00F6064C">
        <w:rPr>
          <w:rFonts w:eastAsia="方正楷体_GBK" w:hint="eastAsia"/>
          <w:color w:val="000000"/>
        </w:rPr>
        <w:t>2</w:t>
      </w:r>
      <w:r w:rsidRPr="00F6064C">
        <w:rPr>
          <w:rFonts w:eastAsia="方正楷体_GBK" w:hint="eastAsia"/>
          <w:color w:val="000000"/>
        </w:rPr>
        <w:t>．</w:t>
      </w:r>
      <w:r w:rsidRPr="00F6064C">
        <w:rPr>
          <w:rFonts w:eastAsia="方正楷体_GBK"/>
          <w:color w:val="000000"/>
        </w:rPr>
        <w:t>电子信息</w:t>
      </w:r>
    </w:p>
    <w:p w:rsidR="009320EF" w:rsidRPr="00F6064C" w:rsidRDefault="009320EF" w:rsidP="009320EF">
      <w:pPr>
        <w:snapToGrid/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hint="eastAsia"/>
          <w:color w:val="000000"/>
        </w:rPr>
        <w:t>2</w:t>
      </w:r>
      <w:r w:rsidRPr="00F6064C">
        <w:rPr>
          <w:color w:val="000000"/>
        </w:rPr>
        <w:t>0</w:t>
      </w:r>
      <w:r w:rsidRPr="00F6064C">
        <w:rPr>
          <w:rFonts w:hint="eastAsia"/>
          <w:color w:val="000000"/>
        </w:rPr>
        <w:t xml:space="preserve">21 </w:t>
      </w:r>
      <w:r w:rsidRPr="00F6064C">
        <w:rPr>
          <w:rFonts w:hint="eastAsia"/>
          <w:color w:val="000000"/>
        </w:rPr>
        <w:t>国产操作系统和办公软件、工业控制软件、嵌入式软件等高端软件及硬件关键技术</w:t>
      </w:r>
    </w:p>
    <w:p w:rsidR="009320EF" w:rsidRPr="00F6064C" w:rsidRDefault="009320EF" w:rsidP="009320EF">
      <w:pPr>
        <w:snapToGrid/>
        <w:spacing w:line="590" w:lineRule="exact"/>
        <w:ind w:firstLineChars="196" w:firstLine="627"/>
        <w:rPr>
          <w:color w:val="000000"/>
        </w:rPr>
      </w:pPr>
      <w:r w:rsidRPr="00F6064C">
        <w:rPr>
          <w:rFonts w:hint="eastAsia"/>
          <w:color w:val="000000"/>
        </w:rPr>
        <w:t xml:space="preserve">2022 </w:t>
      </w:r>
      <w:r w:rsidRPr="00F6064C">
        <w:rPr>
          <w:rFonts w:hint="eastAsia"/>
          <w:color w:val="000000"/>
        </w:rPr>
        <w:t>激光显示、</w:t>
      </w:r>
      <w:r w:rsidRPr="00F6064C">
        <w:rPr>
          <w:rFonts w:hint="eastAsia"/>
          <w:color w:val="000000"/>
        </w:rPr>
        <w:t>Micro-LED</w:t>
      </w:r>
      <w:r w:rsidRPr="00F6064C">
        <w:rPr>
          <w:rFonts w:hint="eastAsia"/>
          <w:color w:val="000000"/>
        </w:rPr>
        <w:t>等新型显示器件、工业级插件</w:t>
      </w:r>
      <w:r w:rsidRPr="00F6064C">
        <w:rPr>
          <w:rFonts w:hint="eastAsia"/>
          <w:color w:val="000000"/>
          <w:spacing w:val="-10"/>
        </w:rPr>
        <w:t>和连接器、有色金属氧化物（</w:t>
      </w:r>
      <w:r w:rsidRPr="00F6064C">
        <w:rPr>
          <w:rFonts w:hint="eastAsia"/>
          <w:color w:val="000000"/>
          <w:spacing w:val="-10"/>
        </w:rPr>
        <w:t>ITO</w:t>
      </w:r>
      <w:r w:rsidRPr="00F6064C">
        <w:rPr>
          <w:rFonts w:hint="eastAsia"/>
          <w:color w:val="000000"/>
          <w:spacing w:val="-10"/>
        </w:rPr>
        <w:t>）靶材等核心电子器件制备技</w:t>
      </w:r>
      <w:r w:rsidRPr="00F6064C">
        <w:rPr>
          <w:rFonts w:hint="eastAsia"/>
          <w:color w:val="000000"/>
        </w:rPr>
        <w:t>术</w:t>
      </w:r>
    </w:p>
    <w:p w:rsidR="009320EF" w:rsidRPr="00F6064C" w:rsidRDefault="009320EF" w:rsidP="009320EF">
      <w:pPr>
        <w:snapToGrid/>
        <w:spacing w:line="590" w:lineRule="exact"/>
        <w:ind w:firstLineChars="196" w:firstLine="627"/>
        <w:rPr>
          <w:color w:val="000000"/>
        </w:rPr>
      </w:pPr>
      <w:r w:rsidRPr="00F6064C">
        <w:rPr>
          <w:rFonts w:hint="eastAsia"/>
          <w:color w:val="000000"/>
        </w:rPr>
        <w:t xml:space="preserve">2023 </w:t>
      </w:r>
      <w:r w:rsidRPr="00F6064C">
        <w:rPr>
          <w:rFonts w:hint="eastAsia"/>
          <w:color w:val="000000"/>
        </w:rPr>
        <w:t>真空蒸镀机、高品质化学气相沉积（</w:t>
      </w:r>
      <w:r w:rsidRPr="00F6064C">
        <w:rPr>
          <w:rFonts w:hint="eastAsia"/>
          <w:color w:val="000000"/>
        </w:rPr>
        <w:t>CVD</w:t>
      </w:r>
      <w:r w:rsidRPr="00F6064C">
        <w:rPr>
          <w:rFonts w:hint="eastAsia"/>
          <w:color w:val="000000"/>
        </w:rPr>
        <w:t>）装置和湿法工艺等核心关键设备设计制造技术</w:t>
      </w:r>
    </w:p>
    <w:p w:rsidR="009320EF" w:rsidRPr="00F6064C" w:rsidRDefault="009320EF" w:rsidP="009320EF">
      <w:pPr>
        <w:snapToGrid/>
        <w:spacing w:line="590" w:lineRule="exact"/>
        <w:ind w:firstLineChars="196" w:firstLine="604"/>
        <w:jc w:val="left"/>
        <w:rPr>
          <w:color w:val="000000"/>
          <w:spacing w:val="-6"/>
        </w:rPr>
      </w:pPr>
      <w:r w:rsidRPr="00F6064C">
        <w:rPr>
          <w:rFonts w:hint="eastAsia"/>
          <w:color w:val="000000"/>
          <w:spacing w:val="-6"/>
        </w:rPr>
        <w:t>2</w:t>
      </w:r>
      <w:r w:rsidRPr="00F6064C">
        <w:rPr>
          <w:color w:val="000000"/>
          <w:spacing w:val="-6"/>
        </w:rPr>
        <w:t>0</w:t>
      </w:r>
      <w:r w:rsidRPr="00F6064C">
        <w:rPr>
          <w:rFonts w:hint="eastAsia"/>
          <w:color w:val="000000"/>
          <w:spacing w:val="-6"/>
        </w:rPr>
        <w:t>24</w:t>
      </w:r>
      <w:r w:rsidRPr="00F6064C">
        <w:rPr>
          <w:color w:val="000000"/>
          <w:spacing w:val="-6"/>
        </w:rPr>
        <w:t xml:space="preserve"> </w:t>
      </w:r>
      <w:r w:rsidRPr="00F6064C">
        <w:rPr>
          <w:rFonts w:hint="eastAsia"/>
          <w:color w:val="000000"/>
          <w:spacing w:val="-6"/>
        </w:rPr>
        <w:t>虚拟增强现实、数字媒体等先进数字文化科技关键技术</w:t>
      </w:r>
    </w:p>
    <w:p w:rsidR="009320EF" w:rsidRPr="00F6064C" w:rsidRDefault="009320EF" w:rsidP="009320EF">
      <w:pPr>
        <w:snapToGrid/>
        <w:spacing w:line="590" w:lineRule="exact"/>
        <w:ind w:firstLineChars="196" w:firstLine="627"/>
        <w:jc w:val="left"/>
        <w:rPr>
          <w:rFonts w:eastAsia="方正楷体_GBK"/>
          <w:color w:val="000000"/>
        </w:rPr>
      </w:pPr>
      <w:r w:rsidRPr="00F6064C">
        <w:rPr>
          <w:rFonts w:eastAsia="方正楷体_GBK" w:hint="eastAsia"/>
          <w:color w:val="000000"/>
        </w:rPr>
        <w:t>3</w:t>
      </w:r>
      <w:r w:rsidRPr="00F6064C">
        <w:rPr>
          <w:rFonts w:eastAsia="方正楷体_GBK" w:hint="eastAsia"/>
          <w:color w:val="000000"/>
        </w:rPr>
        <w:t>．</w:t>
      </w:r>
      <w:r w:rsidRPr="00F6064C">
        <w:rPr>
          <w:rFonts w:eastAsia="方正楷体_GBK"/>
          <w:color w:val="000000"/>
        </w:rPr>
        <w:t>先进制造</w:t>
      </w:r>
    </w:p>
    <w:p w:rsidR="009320EF" w:rsidRPr="00F6064C" w:rsidRDefault="009320EF" w:rsidP="009320EF">
      <w:pPr>
        <w:snapToGrid/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eastAsia="方正楷体_GBK" w:hint="eastAsia"/>
          <w:color w:val="000000"/>
        </w:rPr>
        <w:t>2</w:t>
      </w:r>
      <w:r w:rsidRPr="00F6064C">
        <w:rPr>
          <w:color w:val="000000"/>
        </w:rPr>
        <w:t>0</w:t>
      </w:r>
      <w:r w:rsidRPr="00F6064C">
        <w:rPr>
          <w:rFonts w:hint="eastAsia"/>
          <w:color w:val="000000"/>
        </w:rPr>
        <w:t xml:space="preserve">31 </w:t>
      </w:r>
      <w:r w:rsidRPr="00F6064C">
        <w:rPr>
          <w:rFonts w:hint="eastAsia"/>
          <w:color w:val="000000"/>
        </w:rPr>
        <w:t>磁悬浮轴承、高端液压（气动）件、高精度密封件、微小型液压件等</w:t>
      </w:r>
      <w:r w:rsidRPr="00F6064C">
        <w:rPr>
          <w:color w:val="000000"/>
        </w:rPr>
        <w:t>高性能机械基础件</w:t>
      </w:r>
      <w:r w:rsidRPr="00F6064C">
        <w:rPr>
          <w:rFonts w:hint="eastAsia"/>
          <w:color w:val="000000"/>
        </w:rPr>
        <w:t>制造技术</w:t>
      </w:r>
    </w:p>
    <w:p w:rsidR="009320EF" w:rsidRPr="00F6064C" w:rsidRDefault="009320EF" w:rsidP="009320EF">
      <w:pPr>
        <w:snapToGrid/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hint="eastAsia"/>
          <w:color w:val="000000"/>
        </w:rPr>
        <w:t xml:space="preserve">2032 </w:t>
      </w:r>
      <w:r w:rsidRPr="00F6064C">
        <w:rPr>
          <w:rFonts w:hint="eastAsia"/>
          <w:color w:val="000000"/>
        </w:rPr>
        <w:t>激光加工、精密铸造、高精度光学器件加工等先进制造工艺及装备制造技术</w:t>
      </w:r>
    </w:p>
    <w:p w:rsidR="009320EF" w:rsidRPr="00F6064C" w:rsidRDefault="009320EF" w:rsidP="009320EF">
      <w:pPr>
        <w:snapToGrid/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hint="eastAsia"/>
          <w:color w:val="000000"/>
        </w:rPr>
        <w:t>2</w:t>
      </w:r>
      <w:r w:rsidRPr="00F6064C">
        <w:rPr>
          <w:color w:val="000000"/>
        </w:rPr>
        <w:t>0</w:t>
      </w:r>
      <w:r w:rsidRPr="00F6064C">
        <w:rPr>
          <w:rFonts w:hint="eastAsia"/>
          <w:color w:val="000000"/>
        </w:rPr>
        <w:t xml:space="preserve">33 </w:t>
      </w:r>
      <w:r w:rsidRPr="00F6064C">
        <w:rPr>
          <w:rFonts w:hint="eastAsia"/>
          <w:color w:val="000000"/>
        </w:rPr>
        <w:t>高端数控机床、大吨位智能化工程机械、高精度智能装配装备、智能化</w:t>
      </w:r>
      <w:proofErr w:type="gramStart"/>
      <w:r w:rsidRPr="00F6064C">
        <w:rPr>
          <w:rFonts w:hint="eastAsia"/>
          <w:color w:val="000000"/>
        </w:rPr>
        <w:t>大型海工装备</w:t>
      </w:r>
      <w:proofErr w:type="gramEnd"/>
      <w:r w:rsidRPr="00F6064C">
        <w:rPr>
          <w:rFonts w:hint="eastAsia"/>
          <w:color w:val="000000"/>
        </w:rPr>
        <w:t>、航空发动机等大型整机装备设计、控制软件及系统集成技术</w:t>
      </w:r>
    </w:p>
    <w:p w:rsidR="009320EF" w:rsidRPr="00F6064C" w:rsidRDefault="009320EF" w:rsidP="009320EF">
      <w:pPr>
        <w:snapToGrid/>
        <w:spacing w:line="590" w:lineRule="exact"/>
        <w:ind w:firstLineChars="196" w:firstLine="627"/>
        <w:jc w:val="left"/>
        <w:rPr>
          <w:color w:val="000000"/>
        </w:rPr>
      </w:pPr>
      <w:r w:rsidRPr="00F6064C">
        <w:rPr>
          <w:rFonts w:hint="eastAsia"/>
          <w:color w:val="000000"/>
        </w:rPr>
        <w:t xml:space="preserve">2034 </w:t>
      </w:r>
      <w:r w:rsidRPr="00F6064C">
        <w:rPr>
          <w:rFonts w:hint="eastAsia"/>
          <w:color w:val="000000"/>
        </w:rPr>
        <w:t>网络协同制造、按需制造、产品自适应在线设计等智能制造关键技术及软件系统</w:t>
      </w:r>
    </w:p>
    <w:p w:rsidR="009320EF" w:rsidRPr="00F6064C" w:rsidRDefault="009320EF" w:rsidP="009320EF">
      <w:pPr>
        <w:snapToGrid/>
        <w:spacing w:line="590" w:lineRule="exact"/>
        <w:ind w:firstLineChars="196" w:firstLine="627"/>
        <w:jc w:val="left"/>
        <w:rPr>
          <w:rFonts w:eastAsia="方正楷体_GBK"/>
          <w:color w:val="000000"/>
        </w:rPr>
      </w:pPr>
      <w:r w:rsidRPr="00F6064C">
        <w:rPr>
          <w:rFonts w:eastAsia="方正楷体_GBK" w:hint="eastAsia"/>
          <w:color w:val="000000"/>
        </w:rPr>
        <w:lastRenderedPageBreak/>
        <w:t>4</w:t>
      </w:r>
      <w:r w:rsidRPr="00F6064C">
        <w:rPr>
          <w:rFonts w:eastAsia="方正楷体_GBK" w:hint="eastAsia"/>
          <w:color w:val="000000"/>
        </w:rPr>
        <w:t>．新能源与高效节能</w:t>
      </w:r>
    </w:p>
    <w:p w:rsidR="009320EF" w:rsidRPr="00F6064C" w:rsidRDefault="009320EF" w:rsidP="009320EF">
      <w:pPr>
        <w:snapToGrid/>
        <w:spacing w:line="590" w:lineRule="exact"/>
        <w:ind w:firstLineChars="199" w:firstLine="637"/>
        <w:jc w:val="left"/>
        <w:rPr>
          <w:color w:val="000000"/>
        </w:rPr>
      </w:pPr>
      <w:r w:rsidRPr="00F6064C">
        <w:rPr>
          <w:rFonts w:hint="eastAsia"/>
          <w:color w:val="000000"/>
        </w:rPr>
        <w:t xml:space="preserve">2041 </w:t>
      </w:r>
      <w:proofErr w:type="gramStart"/>
      <w:r w:rsidRPr="00F6064C">
        <w:rPr>
          <w:color w:val="000000"/>
        </w:rPr>
        <w:t>薄片化</w:t>
      </w:r>
      <w:r w:rsidRPr="00F6064C">
        <w:rPr>
          <w:rFonts w:hint="eastAsia"/>
          <w:color w:val="000000"/>
        </w:rPr>
        <w:t>晶</w:t>
      </w:r>
      <w:r w:rsidRPr="00F6064C">
        <w:rPr>
          <w:color w:val="000000"/>
        </w:rPr>
        <w:t>硅</w:t>
      </w:r>
      <w:proofErr w:type="gramEnd"/>
      <w:r w:rsidRPr="00F6064C">
        <w:rPr>
          <w:rFonts w:hint="eastAsia"/>
          <w:color w:val="000000"/>
        </w:rPr>
        <w:t>电池</w:t>
      </w:r>
      <w:r w:rsidRPr="00F6064C">
        <w:rPr>
          <w:color w:val="000000"/>
        </w:rPr>
        <w:t>、</w:t>
      </w:r>
      <w:r w:rsidRPr="00F6064C">
        <w:rPr>
          <w:rFonts w:hint="eastAsia"/>
          <w:color w:val="000000"/>
        </w:rPr>
        <w:t>钝化</w:t>
      </w:r>
      <w:r w:rsidRPr="00F6064C">
        <w:rPr>
          <w:color w:val="000000"/>
        </w:rPr>
        <w:t>膜</w:t>
      </w:r>
      <w:r w:rsidRPr="00F6064C">
        <w:rPr>
          <w:rFonts w:hint="eastAsia"/>
          <w:color w:val="000000"/>
        </w:rPr>
        <w:t>及钝化发射极、背面电池（</w:t>
      </w:r>
      <w:r w:rsidRPr="00F6064C">
        <w:rPr>
          <w:rFonts w:hint="eastAsia"/>
          <w:color w:val="000000"/>
        </w:rPr>
        <w:t>PERC</w:t>
      </w:r>
      <w:r w:rsidRPr="00F6064C">
        <w:rPr>
          <w:rFonts w:hint="eastAsia"/>
          <w:color w:val="000000"/>
        </w:rPr>
        <w:t>）等</w:t>
      </w:r>
      <w:r w:rsidRPr="00F6064C">
        <w:rPr>
          <w:color w:val="000000"/>
        </w:rPr>
        <w:t>高性能低成本太阳能</w:t>
      </w:r>
      <w:r w:rsidRPr="00F6064C">
        <w:rPr>
          <w:rFonts w:hint="eastAsia"/>
          <w:color w:val="000000"/>
        </w:rPr>
        <w:t>光</w:t>
      </w:r>
      <w:proofErr w:type="gramStart"/>
      <w:r w:rsidRPr="00F6064C">
        <w:rPr>
          <w:rFonts w:hint="eastAsia"/>
          <w:color w:val="000000"/>
        </w:rPr>
        <w:t>伏</w:t>
      </w:r>
      <w:r w:rsidRPr="00F6064C">
        <w:rPr>
          <w:color w:val="000000"/>
        </w:rPr>
        <w:t>关键</w:t>
      </w:r>
      <w:proofErr w:type="gramEnd"/>
      <w:r w:rsidRPr="00F6064C">
        <w:rPr>
          <w:color w:val="000000"/>
        </w:rPr>
        <w:t>技术</w:t>
      </w:r>
    </w:p>
    <w:p w:rsidR="009320EF" w:rsidRPr="00F6064C" w:rsidRDefault="009320EF" w:rsidP="009320EF">
      <w:pPr>
        <w:snapToGrid/>
        <w:spacing w:line="590" w:lineRule="exact"/>
        <w:ind w:firstLineChars="199" w:firstLine="637"/>
        <w:jc w:val="left"/>
        <w:rPr>
          <w:color w:val="000000"/>
        </w:rPr>
      </w:pPr>
      <w:r w:rsidRPr="00F6064C">
        <w:rPr>
          <w:rFonts w:hint="eastAsia"/>
          <w:color w:val="000000"/>
        </w:rPr>
        <w:t>2042 10MW</w:t>
      </w:r>
      <w:r w:rsidRPr="00F6064C">
        <w:rPr>
          <w:rFonts w:hint="eastAsia"/>
          <w:color w:val="000000"/>
        </w:rPr>
        <w:t>以</w:t>
      </w:r>
      <w:proofErr w:type="gramStart"/>
      <w:r w:rsidRPr="00F6064C">
        <w:rPr>
          <w:rFonts w:hint="eastAsia"/>
          <w:color w:val="000000"/>
        </w:rPr>
        <w:t>上风电机组</w:t>
      </w:r>
      <w:proofErr w:type="gramEnd"/>
      <w:r w:rsidRPr="00F6064C">
        <w:rPr>
          <w:rFonts w:hint="eastAsia"/>
          <w:color w:val="000000"/>
        </w:rPr>
        <w:t>、低风速整机等先进风机关键技术</w:t>
      </w:r>
    </w:p>
    <w:p w:rsidR="009320EF" w:rsidRPr="00F6064C" w:rsidRDefault="009320EF" w:rsidP="009320EF">
      <w:pPr>
        <w:snapToGrid/>
        <w:spacing w:line="590" w:lineRule="exact"/>
        <w:ind w:firstLineChars="199" w:firstLine="637"/>
        <w:jc w:val="left"/>
      </w:pPr>
      <w:r w:rsidRPr="00F6064C">
        <w:rPr>
          <w:rFonts w:hint="eastAsia"/>
          <w:color w:val="000000"/>
        </w:rPr>
        <w:t xml:space="preserve">2043 </w:t>
      </w:r>
      <w:r w:rsidRPr="00F6064C">
        <w:rPr>
          <w:rFonts w:hint="eastAsia"/>
        </w:rPr>
        <w:t>大容量柔性输电、远距离特高压输电、大规模可再生能源并网与消纳等智能电网关键技术</w:t>
      </w:r>
    </w:p>
    <w:p w:rsidR="009320EF" w:rsidRPr="00F6064C" w:rsidRDefault="009320EF" w:rsidP="009320EF">
      <w:pPr>
        <w:snapToGrid/>
        <w:spacing w:line="590" w:lineRule="exact"/>
        <w:ind w:firstLineChars="199" w:firstLine="637"/>
        <w:jc w:val="left"/>
      </w:pPr>
      <w:r w:rsidRPr="00F6064C">
        <w:rPr>
          <w:rFonts w:hint="eastAsia"/>
        </w:rPr>
        <w:t xml:space="preserve">2044 </w:t>
      </w:r>
      <w:r w:rsidRPr="00F6064C">
        <w:rPr>
          <w:rFonts w:hint="eastAsia"/>
        </w:rPr>
        <w:t>三废高效洁净处理及资源化利用、微界面反应、</w:t>
      </w:r>
      <w:proofErr w:type="gramStart"/>
      <w:r w:rsidRPr="00F6064C">
        <w:rPr>
          <w:rFonts w:hint="eastAsia"/>
        </w:rPr>
        <w:t>新型余</w:t>
      </w:r>
      <w:proofErr w:type="gramEnd"/>
      <w:r w:rsidRPr="00F6064C">
        <w:rPr>
          <w:rFonts w:hint="eastAsia"/>
        </w:rPr>
        <w:t>废热高效利用等节能减</w:t>
      </w:r>
      <w:proofErr w:type="gramStart"/>
      <w:r w:rsidRPr="00F6064C">
        <w:rPr>
          <w:rFonts w:hint="eastAsia"/>
        </w:rPr>
        <w:t>排关键</w:t>
      </w:r>
      <w:proofErr w:type="gramEnd"/>
      <w:r w:rsidRPr="00F6064C">
        <w:rPr>
          <w:rFonts w:hint="eastAsia"/>
        </w:rPr>
        <w:t>技术</w:t>
      </w:r>
    </w:p>
    <w:p w:rsidR="009320EF" w:rsidRPr="00F6064C" w:rsidRDefault="009320EF" w:rsidP="009320EF">
      <w:pPr>
        <w:snapToGrid/>
        <w:spacing w:line="590" w:lineRule="exact"/>
        <w:ind w:firstLineChars="196" w:firstLine="627"/>
        <w:jc w:val="left"/>
        <w:rPr>
          <w:rFonts w:eastAsia="方正楷体_GBK"/>
          <w:color w:val="000000"/>
        </w:rPr>
      </w:pPr>
      <w:r w:rsidRPr="00F6064C">
        <w:rPr>
          <w:rFonts w:eastAsia="方正楷体_GBK" w:hint="eastAsia"/>
          <w:color w:val="000000"/>
        </w:rPr>
        <w:t>5</w:t>
      </w:r>
      <w:r w:rsidRPr="00F6064C">
        <w:rPr>
          <w:rFonts w:eastAsia="方正楷体_GBK" w:hint="eastAsia"/>
          <w:color w:val="000000"/>
        </w:rPr>
        <w:t>．安全生产</w:t>
      </w:r>
    </w:p>
    <w:p w:rsidR="009320EF" w:rsidRPr="00F6064C" w:rsidRDefault="009320EF" w:rsidP="009320EF">
      <w:pPr>
        <w:snapToGrid/>
        <w:spacing w:line="590" w:lineRule="exact"/>
        <w:ind w:firstLineChars="199" w:firstLine="637"/>
        <w:jc w:val="left"/>
        <w:rPr>
          <w:color w:val="000000"/>
        </w:rPr>
      </w:pPr>
      <w:r w:rsidRPr="00F6064C">
        <w:rPr>
          <w:rFonts w:hint="eastAsia"/>
          <w:color w:val="000000"/>
        </w:rPr>
        <w:t xml:space="preserve">2051 </w:t>
      </w:r>
      <w:r w:rsidRPr="00F6064C">
        <w:rPr>
          <w:rFonts w:hint="eastAsia"/>
          <w:color w:val="000000"/>
        </w:rPr>
        <w:t>安全生产信息化、灾害事故监测预警、危险气体泄漏检测及精准定位、生命探测等灾害预警侦测关键技术</w:t>
      </w:r>
    </w:p>
    <w:p w:rsidR="009320EF" w:rsidRPr="00F6064C" w:rsidRDefault="009320EF" w:rsidP="009320EF">
      <w:pPr>
        <w:snapToGrid/>
        <w:spacing w:line="590" w:lineRule="exact"/>
        <w:ind w:firstLineChars="199" w:firstLine="637"/>
        <w:jc w:val="left"/>
        <w:rPr>
          <w:color w:val="000000"/>
        </w:rPr>
      </w:pPr>
      <w:r w:rsidRPr="00F6064C">
        <w:rPr>
          <w:rFonts w:hint="eastAsia"/>
          <w:color w:val="000000"/>
        </w:rPr>
        <w:t xml:space="preserve">2052 </w:t>
      </w:r>
      <w:r w:rsidRPr="00F6064C">
        <w:rPr>
          <w:rFonts w:hint="eastAsia"/>
          <w:color w:val="000000"/>
        </w:rPr>
        <w:t>危险环境作业、安全巡检、</w:t>
      </w:r>
      <w:r w:rsidRPr="00F6064C">
        <w:rPr>
          <w:rFonts w:hint="eastAsia"/>
        </w:rPr>
        <w:t>应急救援等机器人，高机动救援成套化装备等安全生产智能装备制造技术</w:t>
      </w:r>
    </w:p>
    <w:p w:rsidR="009320EF" w:rsidRPr="00F6064C" w:rsidRDefault="009320EF" w:rsidP="009320EF">
      <w:pPr>
        <w:snapToGrid/>
        <w:spacing w:line="590" w:lineRule="exact"/>
        <w:ind w:firstLineChars="199" w:firstLine="637"/>
        <w:jc w:val="left"/>
        <w:rPr>
          <w:color w:val="000000"/>
        </w:rPr>
      </w:pPr>
      <w:r w:rsidRPr="00F6064C">
        <w:rPr>
          <w:rFonts w:hint="eastAsia"/>
          <w:color w:val="000000"/>
        </w:rPr>
        <w:t xml:space="preserve">2053 </w:t>
      </w:r>
      <w:r w:rsidRPr="00F6064C">
        <w:rPr>
          <w:rFonts w:hint="eastAsia"/>
          <w:color w:val="000000"/>
        </w:rPr>
        <w:t>便携式自组网通信终端、远距离透地通信及人员精准定位、井</w:t>
      </w:r>
      <w:proofErr w:type="gramStart"/>
      <w:r w:rsidRPr="00F6064C">
        <w:rPr>
          <w:rFonts w:hint="eastAsia"/>
          <w:color w:val="000000"/>
        </w:rPr>
        <w:t>下水下远距离</w:t>
      </w:r>
      <w:proofErr w:type="gramEnd"/>
      <w:r w:rsidRPr="00F6064C">
        <w:rPr>
          <w:rFonts w:hint="eastAsia"/>
          <w:color w:val="000000"/>
        </w:rPr>
        <w:t>救援通信等应急救援通信关键技术</w:t>
      </w:r>
    </w:p>
    <w:p w:rsidR="009320EF" w:rsidRPr="00F6064C" w:rsidRDefault="009320EF" w:rsidP="009320EF">
      <w:pPr>
        <w:snapToGrid/>
        <w:spacing w:line="590" w:lineRule="exact"/>
        <w:ind w:firstLineChars="199" w:firstLine="637"/>
        <w:jc w:val="left"/>
        <w:rPr>
          <w:color w:val="000000"/>
        </w:rPr>
      </w:pPr>
      <w:r w:rsidRPr="00F6064C">
        <w:rPr>
          <w:rFonts w:hint="eastAsia"/>
          <w:color w:val="000000"/>
        </w:rPr>
        <w:t xml:space="preserve">2054 </w:t>
      </w:r>
      <w:proofErr w:type="gramStart"/>
      <w:r w:rsidRPr="00F6064C">
        <w:rPr>
          <w:rFonts w:hint="eastAsia"/>
          <w:color w:val="000000"/>
        </w:rPr>
        <w:t>危化品</w:t>
      </w:r>
      <w:proofErr w:type="gramEnd"/>
      <w:r w:rsidRPr="00F6064C">
        <w:rPr>
          <w:rFonts w:hint="eastAsia"/>
          <w:color w:val="000000"/>
        </w:rPr>
        <w:t>贮槽应急堵漏、危险气体泄漏安全环保处置、险恶环境灭火救援等灾害应急处置关键技术</w:t>
      </w:r>
    </w:p>
    <w:p w:rsidR="009320EF" w:rsidRPr="00F6064C" w:rsidRDefault="009320EF" w:rsidP="009320EF">
      <w:pPr>
        <w:autoSpaceDE/>
        <w:autoSpaceDN/>
        <w:snapToGrid/>
        <w:spacing w:line="590" w:lineRule="exact"/>
        <w:ind w:firstLineChars="200" w:firstLine="640"/>
        <w:jc w:val="left"/>
        <w:rPr>
          <w:color w:val="000000"/>
        </w:rPr>
      </w:pPr>
      <w:r w:rsidRPr="00F6064C">
        <w:rPr>
          <w:rFonts w:hint="eastAsia"/>
          <w:color w:val="000000"/>
        </w:rPr>
        <w:t>6</w:t>
      </w:r>
      <w:r w:rsidRPr="00F6064C">
        <w:rPr>
          <w:rFonts w:eastAsia="方正楷体_GBK" w:hint="eastAsia"/>
          <w:color w:val="000000"/>
        </w:rPr>
        <w:t>．</w:t>
      </w:r>
      <w:r w:rsidRPr="00F6064C">
        <w:rPr>
          <w:rFonts w:eastAsia="方正楷体_GBK"/>
          <w:color w:val="000000"/>
        </w:rPr>
        <w:t>其他</w:t>
      </w:r>
      <w:proofErr w:type="gramStart"/>
      <w:r w:rsidRPr="00F6064C">
        <w:rPr>
          <w:rFonts w:eastAsia="方正楷体_GBK" w:hint="eastAsia"/>
          <w:color w:val="000000"/>
        </w:rPr>
        <w:t>非规划</w:t>
      </w:r>
      <w:proofErr w:type="gramEnd"/>
      <w:r w:rsidRPr="00F6064C">
        <w:rPr>
          <w:rFonts w:eastAsia="方正楷体_GBK" w:hint="eastAsia"/>
          <w:color w:val="000000"/>
        </w:rPr>
        <w:t>创新的关键核心</w:t>
      </w:r>
      <w:r w:rsidRPr="00F6064C">
        <w:rPr>
          <w:rFonts w:eastAsia="方正楷体_GBK"/>
          <w:color w:val="000000"/>
        </w:rPr>
        <w:t>技术</w:t>
      </w:r>
    </w:p>
    <w:p w:rsidR="009320EF" w:rsidRPr="00F6064C" w:rsidRDefault="009320EF" w:rsidP="009320EF">
      <w:pPr>
        <w:widowControl/>
        <w:autoSpaceDE/>
        <w:autoSpaceDN/>
        <w:snapToGrid/>
        <w:spacing w:line="590" w:lineRule="exact"/>
        <w:ind w:firstLineChars="200" w:firstLine="640"/>
        <w:jc w:val="left"/>
        <w:rPr>
          <w:color w:val="000000"/>
        </w:rPr>
      </w:pPr>
      <w:r w:rsidRPr="00F6064C">
        <w:rPr>
          <w:rFonts w:hint="eastAsia"/>
          <w:color w:val="000000"/>
        </w:rPr>
        <w:t>2061</w:t>
      </w:r>
      <w:r w:rsidRPr="00F6064C">
        <w:rPr>
          <w:color w:val="000000"/>
        </w:rPr>
        <w:t xml:space="preserve"> </w:t>
      </w:r>
      <w:r w:rsidRPr="00F6064C">
        <w:rPr>
          <w:color w:val="000000"/>
        </w:rPr>
        <w:t>除上述所列技术方向外，其他</w:t>
      </w:r>
      <w:r w:rsidRPr="00F6064C">
        <w:rPr>
          <w:rFonts w:hint="eastAsia"/>
          <w:color w:val="000000"/>
        </w:rPr>
        <w:t>满足我省经济社会重大需求且技术创新性高、突破性强、带动性大的</w:t>
      </w:r>
      <w:proofErr w:type="gramStart"/>
      <w:r w:rsidRPr="00F6064C">
        <w:rPr>
          <w:rFonts w:hint="eastAsia"/>
          <w:color w:val="000000"/>
        </w:rPr>
        <w:t>非规划</w:t>
      </w:r>
      <w:proofErr w:type="gramEnd"/>
      <w:r w:rsidRPr="00F6064C">
        <w:rPr>
          <w:rFonts w:hint="eastAsia"/>
          <w:color w:val="000000"/>
        </w:rPr>
        <w:t>创新关键核心</w:t>
      </w:r>
      <w:r w:rsidRPr="00F6064C">
        <w:rPr>
          <w:color w:val="000000"/>
        </w:rPr>
        <w:t>技术。</w:t>
      </w:r>
    </w:p>
    <w:p w:rsidR="009320EF" w:rsidRPr="00F6064C" w:rsidRDefault="009320EF" w:rsidP="009320EF">
      <w:pPr>
        <w:pStyle w:val="a3"/>
        <w:tabs>
          <w:tab w:val="left" w:pos="1596"/>
        </w:tabs>
        <w:adjustRightInd w:val="0"/>
        <w:spacing w:line="590" w:lineRule="exact"/>
        <w:ind w:firstLine="0"/>
        <w:rPr>
          <w:rFonts w:eastAsia="方正黑体_GBK"/>
        </w:rPr>
      </w:pPr>
    </w:p>
    <w:p w:rsidR="009320EF" w:rsidRPr="00F6064C" w:rsidRDefault="009320EF" w:rsidP="009320EF">
      <w:pPr>
        <w:pStyle w:val="a3"/>
        <w:tabs>
          <w:tab w:val="left" w:pos="1596"/>
        </w:tabs>
        <w:adjustRightInd w:val="0"/>
        <w:spacing w:line="590" w:lineRule="exact"/>
        <w:ind w:firstLine="0"/>
        <w:rPr>
          <w:rFonts w:eastAsia="方正黑体_GBK"/>
        </w:rPr>
      </w:pPr>
    </w:p>
    <w:p w:rsidR="009320EF" w:rsidRPr="00F6064C" w:rsidRDefault="009320EF" w:rsidP="009320EF">
      <w:pPr>
        <w:pStyle w:val="a3"/>
        <w:tabs>
          <w:tab w:val="left" w:pos="1596"/>
        </w:tabs>
        <w:adjustRightInd w:val="0"/>
        <w:spacing w:line="590" w:lineRule="exact"/>
        <w:ind w:firstLine="0"/>
        <w:rPr>
          <w:rFonts w:eastAsia="方正黑体_GBK"/>
        </w:rPr>
      </w:pPr>
    </w:p>
    <w:p w:rsidR="00FB1D5D" w:rsidRPr="009320EF" w:rsidRDefault="00FB1D5D"/>
    <w:sectPr w:rsidR="00FB1D5D" w:rsidRPr="00932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AA" w:rsidRDefault="003668AA" w:rsidP="00126218">
      <w:pPr>
        <w:spacing w:line="240" w:lineRule="auto"/>
      </w:pPr>
      <w:r>
        <w:separator/>
      </w:r>
    </w:p>
  </w:endnote>
  <w:endnote w:type="continuationSeparator" w:id="0">
    <w:p w:rsidR="003668AA" w:rsidRDefault="003668AA" w:rsidP="00126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AA" w:rsidRDefault="003668AA" w:rsidP="00126218">
      <w:pPr>
        <w:spacing w:line="240" w:lineRule="auto"/>
      </w:pPr>
      <w:r>
        <w:separator/>
      </w:r>
    </w:p>
  </w:footnote>
  <w:footnote w:type="continuationSeparator" w:id="0">
    <w:p w:rsidR="003668AA" w:rsidRDefault="003668AA" w:rsidP="001262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EF"/>
    <w:rsid w:val="00126218"/>
    <w:rsid w:val="003668AA"/>
    <w:rsid w:val="009320EF"/>
    <w:rsid w:val="00FB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E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栏"/>
    <w:basedOn w:val="a"/>
    <w:rsid w:val="009320EF"/>
  </w:style>
  <w:style w:type="paragraph" w:styleId="a4">
    <w:name w:val="header"/>
    <w:basedOn w:val="a"/>
    <w:link w:val="Char"/>
    <w:uiPriority w:val="99"/>
    <w:unhideWhenUsed/>
    <w:rsid w:val="0012621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6218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6218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6218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E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栏"/>
    <w:basedOn w:val="a"/>
    <w:rsid w:val="009320EF"/>
  </w:style>
  <w:style w:type="paragraph" w:styleId="a4">
    <w:name w:val="header"/>
    <w:basedOn w:val="a"/>
    <w:link w:val="Char"/>
    <w:uiPriority w:val="99"/>
    <w:unhideWhenUsed/>
    <w:rsid w:val="0012621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6218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6218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6218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zwq</dc:creator>
  <cp:lastModifiedBy>zwq</cp:lastModifiedBy>
  <cp:revision>2</cp:revision>
  <dcterms:created xsi:type="dcterms:W3CDTF">2020-11-12T06:18:00Z</dcterms:created>
  <dcterms:modified xsi:type="dcterms:W3CDTF">2020-11-13T01:31:00Z</dcterms:modified>
</cp:coreProperties>
</file>