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905" w:rsidRPr="005D6F9B" w:rsidRDefault="007E1905" w:rsidP="005D6F9B">
      <w:pPr>
        <w:widowControl/>
        <w:ind w:firstLineChars="189" w:firstLine="567"/>
        <w:jc w:val="center"/>
        <w:rPr>
          <w:rFonts w:ascii="微软雅黑" w:eastAsia="微软雅黑" w:hAnsi="微软雅黑" w:cs="Tahoma"/>
          <w:color w:val="FF0000"/>
          <w:kern w:val="0"/>
          <w:sz w:val="30"/>
          <w:szCs w:val="30"/>
        </w:rPr>
      </w:pPr>
      <w:r w:rsidRPr="005D6F9B">
        <w:rPr>
          <w:rFonts w:ascii="微软雅黑" w:eastAsia="微软雅黑" w:hAnsi="微软雅黑" w:cs="Tahoma" w:hint="eastAsia"/>
          <w:color w:val="FF0000"/>
          <w:kern w:val="0"/>
          <w:sz w:val="30"/>
          <w:szCs w:val="30"/>
        </w:rPr>
        <w:t>科技部关于发布国家重点研发计划“干细胞及转化研究”等重点专项2019年度项目申报指南的通知</w:t>
      </w:r>
    </w:p>
    <w:p w:rsidR="007E1905" w:rsidRPr="007E1905" w:rsidRDefault="007E1905" w:rsidP="005D6F9B">
      <w:pPr>
        <w:widowControl/>
        <w:spacing w:before="100" w:beforeAutospacing="1" w:after="100" w:afterAutospacing="1" w:line="450" w:lineRule="atLeast"/>
        <w:ind w:firstLineChars="189" w:firstLine="454"/>
        <w:jc w:val="center"/>
        <w:rPr>
          <w:rFonts w:ascii="宋体" w:eastAsia="宋体" w:hAnsi="宋体" w:cs="Tahoma"/>
          <w:color w:val="444444"/>
          <w:kern w:val="0"/>
          <w:sz w:val="26"/>
          <w:szCs w:val="26"/>
        </w:rPr>
      </w:pPr>
      <w:r w:rsidRPr="005D6F9B">
        <w:rPr>
          <w:rFonts w:ascii="宋体" w:eastAsia="宋体" w:hAnsi="宋体" w:cs="宋体" w:hint="eastAsia"/>
          <w:color w:val="333333"/>
          <w:kern w:val="0"/>
          <w:sz w:val="24"/>
          <w:szCs w:val="24"/>
        </w:rPr>
        <w:t>国科发资〔2019〕41号</w:t>
      </w:r>
      <w:r w:rsidRPr="007E1905">
        <w:rPr>
          <w:rFonts w:ascii="宋体" w:eastAsia="宋体" w:hAnsi="宋体" w:cs="Tahoma" w:hint="eastAsia"/>
          <w:color w:val="444444"/>
          <w:kern w:val="0"/>
          <w:sz w:val="26"/>
          <w:szCs w:val="26"/>
        </w:rPr>
        <w:t> </w:t>
      </w:r>
    </w:p>
    <w:p w:rsidR="00FD60BA"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各省、自治区、直辖市及计划单列市科技厅（委、局），新疆生产建设兵团科技局，国务院各有关部门科技主管司局，各有关单位：</w:t>
      </w:r>
    </w:p>
    <w:p w:rsidR="00FD60BA"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根据国务院印发的《关于深化中央财政科技计划（专项、基金等）管理改革的方案》（国发〔2014〕64号）的总体部署，按照《关于鼓励香港特别行政区、澳门特别行政区高等院校和科研机构参与中央财政科技计划（专项、基金等）组织实施的若干规定（试行）》（国科发资〔2018〕43号）及国家重点研发计划组织管理的相关要求，在2018年“变革性技术关键科学问题”等3个重点专项对港澳开放申报试点的基础上，“干细胞及转化研究”等6个重点专项继续对港澳特区开放，鼓励港澳高校联合内地单位共同申报，现将2019年度项目申报指南予以发布。请根据指南要求组织项目申报工作。有关事项通知如下。</w:t>
      </w:r>
    </w:p>
    <w:p w:rsidR="00FD60BA" w:rsidRDefault="007E1905" w:rsidP="005D6F9B">
      <w:pPr>
        <w:widowControl/>
        <w:snapToGrid w:val="0"/>
        <w:spacing w:line="450" w:lineRule="atLeast"/>
        <w:ind w:firstLineChars="189" w:firstLine="455"/>
        <w:jc w:val="left"/>
        <w:rPr>
          <w:rFonts w:ascii="宋体" w:eastAsia="宋体" w:hAnsi="宋体" w:cs="Tahoma"/>
          <w:b/>
          <w:bCs/>
          <w:color w:val="444444"/>
          <w:kern w:val="0"/>
          <w:sz w:val="24"/>
          <w:szCs w:val="24"/>
        </w:rPr>
      </w:pPr>
      <w:r w:rsidRPr="005D6F9B">
        <w:rPr>
          <w:rFonts w:ascii="宋体" w:eastAsia="宋体" w:hAnsi="宋体" w:cs="Tahoma" w:hint="eastAsia"/>
          <w:b/>
          <w:bCs/>
          <w:color w:val="444444"/>
          <w:kern w:val="0"/>
          <w:sz w:val="24"/>
          <w:szCs w:val="24"/>
        </w:rPr>
        <w:t xml:space="preserve"> 一、项目组织申报工作流程</w:t>
      </w:r>
    </w:p>
    <w:p w:rsidR="005D6F9B"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的负责人。</w:t>
      </w:r>
    </w:p>
    <w:p w:rsidR="005D6F9B"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2. 项目的组织实施应整合集成全国相关领域的优势创新团队，聚焦研发问题，强化基础研究、共性关键技术研发和典型应用示范各项任务间的统筹衔接，集中力量，联合攻关。</w:t>
      </w:r>
      <w:bookmarkStart w:id="0" w:name="_GoBack"/>
      <w:bookmarkEnd w:id="0"/>
    </w:p>
    <w:p w:rsidR="005D6F9B"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3. 国家重点研发计划项目申报评审采取填写预申报书、正式申报书两步进行，具体工作流程如下：</w:t>
      </w:r>
    </w:p>
    <w:p w:rsidR="005D6F9B"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项目申报单位根据指南相关申报要求，通过国家科技管理信息系统填写并提交3000字左右的项目预申报书，详细说明申报项目的目标和指标，简要说明创新思路、技术路线和研究基础。从指南发布日到预申报书受理截止日不少于50天。</w:t>
      </w:r>
    </w:p>
    <w:p w:rsidR="005D6F9B"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lastRenderedPageBreak/>
        <w:t>——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要求，加强对申报材料审核把关，杜绝夸大不实，甚至弄虚作假。</w:t>
      </w:r>
    </w:p>
    <w:p w:rsidR="005D6F9B"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——各推荐单位加强对所推荐的项目申报材料审核把关，按时将推荐项目通过国家科技管理信息系统统一报送。</w:t>
      </w:r>
    </w:p>
    <w:p w:rsidR="005D6F9B"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——专业机构受理项目预申报。为确保合理的竞争度，单个指南方向只有1家申报的，该指南方向不启动后续项目评审立项程序，择期重新研究发布指南。</w:t>
      </w:r>
    </w:p>
    <w:p w:rsidR="005D6F9B"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专业机构组织形式审查，并根据申报情况开展首轮评审工作。首轮评审不需要项目负责人进行答辩。根据专家的评审结果，遴选出3-4倍于拟立项数量的申报项目，进入答辩评审。对于未进入答辩评审的申报项目，及时将评审结果反馈项目申报单位和负责人。</w:t>
      </w:r>
    </w:p>
    <w:p w:rsidR="005D6F9B"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——申报单位在接到专业机构关于进入答辩评审的通知后，通过国家科技管理信息系统填写并提交项目正式申报书。正式申报书受理时间为30天。</w:t>
      </w:r>
    </w:p>
    <w:p w:rsidR="005D6F9B"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专业机构对进入答辩评审的项目申报书进行形式审查，并组织答辩评审。申报项目的负责人通过网络视频进行报告答辩。根据专家评议情况择优立项。对于支持1-2项的指南方向，如答辩评审结果前两位的申报项目评价相近，且技术路线明显不同，可同时立项支持，并建立动态调整机制，结合过程管理开展中期评估，根据评估结果确定后续支持方式。</w:t>
      </w:r>
    </w:p>
    <w:p w:rsidR="005D6F9B" w:rsidRDefault="007E1905" w:rsidP="005D6F9B">
      <w:pPr>
        <w:widowControl/>
        <w:snapToGrid w:val="0"/>
        <w:spacing w:line="450" w:lineRule="atLeast"/>
        <w:ind w:firstLineChars="189" w:firstLine="455"/>
        <w:jc w:val="left"/>
        <w:rPr>
          <w:rFonts w:ascii="宋体" w:eastAsia="宋体" w:hAnsi="宋体" w:cs="Tahoma"/>
          <w:b/>
          <w:bCs/>
          <w:color w:val="444444"/>
          <w:kern w:val="0"/>
          <w:sz w:val="24"/>
          <w:szCs w:val="24"/>
        </w:rPr>
      </w:pPr>
      <w:r w:rsidRPr="005D6F9B">
        <w:rPr>
          <w:rFonts w:ascii="宋体" w:eastAsia="宋体" w:hAnsi="宋体" w:cs="Tahoma" w:hint="eastAsia"/>
          <w:b/>
          <w:bCs/>
          <w:color w:val="444444"/>
          <w:kern w:val="0"/>
          <w:sz w:val="24"/>
          <w:szCs w:val="24"/>
        </w:rPr>
        <w:t>二、组织申报的推荐单位</w:t>
      </w:r>
    </w:p>
    <w:p w:rsidR="005D6F9B"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1. 国务院有关部门科技主管司局；</w:t>
      </w:r>
    </w:p>
    <w:p w:rsidR="005D6F9B"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2. 各省、自治区、直辖市、计划单列市及新疆生产建设兵团科技主管部门；</w:t>
      </w:r>
    </w:p>
    <w:p w:rsidR="005D6F9B"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3. 原工业部门转制成立的行业协会；</w:t>
      </w:r>
    </w:p>
    <w:p w:rsidR="005D6F9B"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4. 纳入科技部试点范围并且评估结果为A类的产业技术创新战略联盟，以及纳入科技部、财政部开展的科技服务业创新发展行业试点联盟。</w:t>
      </w:r>
    </w:p>
    <w:p w:rsidR="005D6F9B"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5. 港澳高校牵头申报的项目，分别由香港创新科技署、澳门科学技术发展基金按要求组织推荐。</w:t>
      </w:r>
    </w:p>
    <w:p w:rsidR="005D6F9B"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lastRenderedPageBreak/>
        <w:t>各推荐单位应在本单位职能和业务范围内组织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p>
    <w:p w:rsidR="005D6F9B" w:rsidRDefault="007E1905" w:rsidP="005D6F9B">
      <w:pPr>
        <w:widowControl/>
        <w:snapToGrid w:val="0"/>
        <w:spacing w:line="450" w:lineRule="atLeast"/>
        <w:ind w:firstLineChars="189" w:firstLine="455"/>
        <w:jc w:val="left"/>
        <w:rPr>
          <w:rFonts w:ascii="宋体" w:eastAsia="宋体" w:hAnsi="宋体" w:cs="Tahoma"/>
          <w:b/>
          <w:bCs/>
          <w:color w:val="444444"/>
          <w:kern w:val="0"/>
          <w:sz w:val="24"/>
          <w:szCs w:val="24"/>
        </w:rPr>
      </w:pPr>
      <w:r w:rsidRPr="005D6F9B">
        <w:rPr>
          <w:rFonts w:ascii="宋体" w:eastAsia="宋体" w:hAnsi="宋体" w:cs="Tahoma" w:hint="eastAsia"/>
          <w:b/>
          <w:bCs/>
          <w:color w:val="444444"/>
          <w:kern w:val="0"/>
          <w:sz w:val="24"/>
          <w:szCs w:val="24"/>
        </w:rPr>
        <w:t>三、申请资格要求</w:t>
      </w:r>
    </w:p>
    <w:p w:rsidR="005D6F9B"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1. 牵头申报单位和参与单位应为中国大陆境内注册的科研院所、高等学校和企业等（以下简称内地单位），或由内地与香港、内地与澳门科技合作委员会协商确定的港澳高校（名单见附件1）。内地单位应具有独立法人资格，注册时间为2017年12月31日前，有较强的科技研发能力和条件，运行管理规范。国家机关不得牵头或参与申报。</w:t>
      </w:r>
    </w:p>
    <w:p w:rsidR="005D6F9B"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项目牵头申报单位、项目参与单位以及项目团队成员诚信状况良好，无在惩戒执行期内的科研严重失信行为记录和相关社会领域信用“黑名单”记录。</w:t>
      </w:r>
    </w:p>
    <w:p w:rsidR="005D6F9B"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申报单位同一个项目只能通过单个推荐单位申报，不得多头申报和重复申报。</w:t>
      </w:r>
    </w:p>
    <w:p w:rsidR="005D6F9B"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2. 项目（课题）负责人须具有高级职称或博士学位，1959年1月1日以后出生，每年用于项目的工作时间不得少于6个月。港澳申报人员应爱国爱港、爱国爱澳。</w:t>
      </w:r>
    </w:p>
    <w:p w:rsidR="005D6F9B"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3. 项目（课题）负责人原则上应为该项目（课题）主体研究思路的提出者和实际主持研究的科技人员。中央、地方各级国家机关及港澳特区的公务人员（包括行使科技计划管理职能的其他人员）不得申报项目（课题）。</w:t>
      </w:r>
    </w:p>
    <w:p w:rsidR="005D6F9B"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4. 项目（课题）负责人限申报1个项目（课题）；国家重点基础研究发展计划（973计划，含重大科学研究计划）、国家高技术研究发展计划（863计划）、国家科技支撑计划、国家国际科技合作专项、国家重大科学仪器设备开发专项、公益性行业科研专项（以下简称“改革前计划”）以及国家科技重大专项、国家重点研发计划重点专项在研项目（含任务或课题）负责人不得牵头申报项目（课题）。国家重点研发计划重点专项的在研项目负责人（不含任务或课题负责人）也不得参与申报项目（课题）。</w:t>
      </w:r>
    </w:p>
    <w:p w:rsidR="005D6F9B"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项目（课题）负责人、项目骨干的申报项目和改革前计划、国家科技重大专项、国家重点研发计划在研项目（课题）总数不得超过2个；改革前计划、国家科技重大专项、国家重点研发计划的在研项目（含任务或课题）负责人不</w:t>
      </w:r>
      <w:r w:rsidRPr="005D6F9B">
        <w:rPr>
          <w:rFonts w:ascii="宋体" w:eastAsia="宋体" w:hAnsi="宋体" w:cs="Tahoma" w:hint="eastAsia"/>
          <w:color w:val="444444"/>
          <w:kern w:val="0"/>
          <w:sz w:val="24"/>
          <w:szCs w:val="24"/>
        </w:rPr>
        <w:lastRenderedPageBreak/>
        <w:t>得因申报国家重点研发计划重点专项项目（课题）而退出目前承担的项目（含任务或课题）；国家重点研发计划的在研项目（含任务或课题）负责人和项目骨干退出项目研发团队后，在原项目执行期内原则上不得牵头或参与申报新的国家重点研发计划项目。</w:t>
      </w:r>
    </w:p>
    <w:p w:rsidR="005D6F9B"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计划任务书执行期（包括延期后的执行期）到2019年6月30日之前的在研项目（含任务或课题）不在限项范围内。</w:t>
      </w:r>
    </w:p>
    <w:p w:rsidR="005D6F9B"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5. 特邀咨评委委员不得申报项目（课题）；参与重点专项实施方案或本年度项目指南编制的专家，不得申报该重点专项项目（课题）。</w:t>
      </w:r>
    </w:p>
    <w:p w:rsidR="005D6F9B"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6. 受聘于内地单位或有关港澳高校的外籍科学家及港、澳、台地区科学家可作为重点专项的项目（课题）负责人，全职受聘人员须提供全职聘用的有效材料，非全职受聘人员须由双方单位同时提供聘用的有效材料，并随纸质项目预申报书一并报送。</w:t>
      </w:r>
    </w:p>
    <w:p w:rsidR="005D6F9B"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7. 申报项目受理后，原则上不得更改申报单位和负责人。</w:t>
      </w:r>
    </w:p>
    <w:p w:rsidR="005D6F9B"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8. 项目的具体申报要求，详见各重点专项的申报指南。</w:t>
      </w:r>
    </w:p>
    <w:p w:rsidR="005D6F9B"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各申报单位在正式提交项目申报书前可利用国家科技管理信息系统公共服务平台查询相关科研人员承担改革前计划和国家科技重大专项、国家重点研发计划重点专项在研项目情况，避免重复申报。</w:t>
      </w:r>
    </w:p>
    <w:p w:rsidR="005D6F9B" w:rsidRDefault="007E1905" w:rsidP="005D6F9B">
      <w:pPr>
        <w:widowControl/>
        <w:snapToGrid w:val="0"/>
        <w:spacing w:line="450" w:lineRule="atLeast"/>
        <w:ind w:firstLineChars="189" w:firstLine="455"/>
        <w:jc w:val="left"/>
        <w:rPr>
          <w:rFonts w:ascii="宋体" w:eastAsia="宋体" w:hAnsi="宋体" w:cs="Tahoma"/>
          <w:b/>
          <w:bCs/>
          <w:color w:val="444444"/>
          <w:kern w:val="0"/>
          <w:sz w:val="24"/>
          <w:szCs w:val="24"/>
        </w:rPr>
      </w:pPr>
      <w:r w:rsidRPr="005D6F9B">
        <w:rPr>
          <w:rFonts w:ascii="宋体" w:eastAsia="宋体" w:hAnsi="宋体" w:cs="Tahoma" w:hint="eastAsia"/>
          <w:b/>
          <w:bCs/>
          <w:color w:val="444444"/>
          <w:kern w:val="0"/>
          <w:sz w:val="24"/>
          <w:szCs w:val="24"/>
        </w:rPr>
        <w:t>四、具体申报方式</w:t>
      </w:r>
    </w:p>
    <w:p w:rsidR="005D6F9B"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1. 网上填报。请各申报单位按要求通过国家科技管理信息系统公共服务平台进行网上填报。项目管理专业机构将以网上填报的申报书作为后续形式审查、项目评审的依据。预申报书格式在国家科技管理信息系统公共服务平台相关专栏下载。</w:t>
      </w:r>
    </w:p>
    <w:p w:rsidR="005D6F9B"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项目申报单位网上填报预申报书的受理时间为：2019年2月 13日8:00至2019年3月25日16:00。进入答辩评审环节的申报项目，由申报单位按要求填报正式申报书，并通过国家科技管理信息系统提交，具体时间和有关要求另行通知。</w:t>
      </w:r>
    </w:p>
    <w:p w:rsidR="005D6F9B"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国家科技管理信息系统公共服务平台：</w:t>
      </w:r>
    </w:p>
    <w:p w:rsidR="005D6F9B" w:rsidRDefault="005D6F9B" w:rsidP="005D6F9B">
      <w:pPr>
        <w:widowControl/>
        <w:snapToGrid w:val="0"/>
        <w:spacing w:line="450" w:lineRule="atLeast"/>
        <w:ind w:firstLineChars="189" w:firstLine="454"/>
        <w:jc w:val="left"/>
        <w:rPr>
          <w:rFonts w:ascii="宋体" w:eastAsia="宋体" w:hAnsi="宋体" w:cs="Tahoma"/>
          <w:color w:val="444444"/>
          <w:kern w:val="0"/>
          <w:sz w:val="24"/>
          <w:szCs w:val="24"/>
        </w:rPr>
      </w:pPr>
      <w:hyperlink r:id="rId7" w:history="1">
        <w:r w:rsidRPr="00985FF3">
          <w:rPr>
            <w:rStyle w:val="a7"/>
            <w:rFonts w:ascii="宋体" w:eastAsia="宋体" w:hAnsi="宋体" w:cs="Tahoma" w:hint="eastAsia"/>
            <w:kern w:val="0"/>
            <w:sz w:val="24"/>
            <w:szCs w:val="24"/>
          </w:rPr>
          <w:t>http://service.most.gov.cn</w:t>
        </w:r>
      </w:hyperlink>
      <w:r w:rsidR="007E1905" w:rsidRPr="005D6F9B">
        <w:rPr>
          <w:rFonts w:ascii="宋体" w:eastAsia="宋体" w:hAnsi="宋体" w:cs="Tahoma" w:hint="eastAsia"/>
          <w:color w:val="444444"/>
          <w:kern w:val="0"/>
          <w:sz w:val="24"/>
          <w:szCs w:val="24"/>
        </w:rPr>
        <w:t>；</w:t>
      </w:r>
    </w:p>
    <w:p w:rsidR="005D6F9B"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技术咨询电话：010-58882999（中继线）；</w:t>
      </w:r>
    </w:p>
    <w:p w:rsidR="005D6F9B"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技术咨询邮箱：</w:t>
      </w:r>
      <w:hyperlink r:id="rId8" w:history="1">
        <w:r w:rsidR="005D6F9B" w:rsidRPr="00985FF3">
          <w:rPr>
            <w:rStyle w:val="a7"/>
            <w:rFonts w:ascii="宋体" w:eastAsia="宋体" w:hAnsi="宋体" w:cs="Tahoma" w:hint="eastAsia"/>
            <w:kern w:val="0"/>
            <w:sz w:val="24"/>
            <w:szCs w:val="24"/>
          </w:rPr>
          <w:t>program@istic.ac.cn</w:t>
        </w:r>
      </w:hyperlink>
      <w:r w:rsidRPr="005D6F9B">
        <w:rPr>
          <w:rFonts w:ascii="宋体" w:eastAsia="宋体" w:hAnsi="宋体" w:cs="Tahoma" w:hint="eastAsia"/>
          <w:color w:val="444444"/>
          <w:kern w:val="0"/>
          <w:sz w:val="24"/>
          <w:szCs w:val="24"/>
        </w:rPr>
        <w:t>。</w:t>
      </w:r>
    </w:p>
    <w:p w:rsidR="005D6F9B"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lastRenderedPageBreak/>
        <w:t>2. 组织推荐。请推荐单位于2019年3月27日前（以寄出时间为准），将加盖推荐单位公章的推荐函（纸质，一式2份）、推荐项目清单（纸质，一式2份）寄送中国科学技术信息研究所。推荐项目清单须通过系统直接生成打印（项目清单应与信息系统中提交的推荐项目一致）。</w:t>
      </w:r>
    </w:p>
    <w:p w:rsidR="005D6F9B"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寄送地址：北京市海淀区复兴路15号中信所170室，邮编：100038。</w:t>
      </w:r>
    </w:p>
    <w:p w:rsidR="005D6F9B"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联系电话：010-58882171。</w:t>
      </w:r>
    </w:p>
    <w:p w:rsidR="005D6F9B"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3. 材料报送和业务咨询。请申报单位于2019年3月27日前（以寄出时间为准），将加盖申报单位公章的项目预申报书（纸质，一式2份），寄送承担项目所属重点专项管理的专业机构。项目预申报书须通过系统直接生成打印。</w:t>
      </w:r>
    </w:p>
    <w:p w:rsidR="005D6F9B"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各重点专项的咨询电话及寄送地址如下：</w:t>
      </w:r>
    </w:p>
    <w:p w:rsidR="005D6F9B"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(1)“干细胞及转化研究”重点专项咨询电话：010-88225180。</w:t>
      </w:r>
    </w:p>
    <w:p w:rsidR="005D6F9B"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中国生物技术发展中心，寄送地址：北京市海淀区西四环中路16号院4号楼，邮编：100039。</w:t>
      </w:r>
    </w:p>
    <w:p w:rsidR="005D6F9B"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(2)“纳米科技”重点专项咨询电话：010-68104460。</w:t>
      </w:r>
    </w:p>
    <w:p w:rsidR="005D6F9B"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(3)“量子调控与量子信息”重点专项咨询电话：010-68104388。</w:t>
      </w:r>
    </w:p>
    <w:p w:rsidR="00926889"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(4)“大科学装置前沿研究”重点专项咨询电话：010-68104776。</w:t>
      </w:r>
    </w:p>
    <w:p w:rsidR="00926889" w:rsidRDefault="007E1905" w:rsidP="005D6F9B">
      <w:pPr>
        <w:widowControl/>
        <w:snapToGrid w:val="0"/>
        <w:spacing w:line="450" w:lineRule="atLeast"/>
        <w:ind w:firstLineChars="189" w:firstLine="454"/>
        <w:jc w:val="left"/>
        <w:rPr>
          <w:rFonts w:ascii="宋体" w:eastAsia="宋体" w:hAnsi="宋体" w:cs="Tahoma" w:hint="eastAsia"/>
          <w:color w:val="444444"/>
          <w:kern w:val="0"/>
          <w:sz w:val="24"/>
          <w:szCs w:val="24"/>
        </w:rPr>
      </w:pPr>
      <w:r w:rsidRPr="005D6F9B">
        <w:rPr>
          <w:rFonts w:ascii="宋体" w:eastAsia="宋体" w:hAnsi="宋体" w:cs="Tahoma" w:hint="eastAsia"/>
          <w:color w:val="444444"/>
          <w:kern w:val="0"/>
          <w:sz w:val="24"/>
          <w:szCs w:val="24"/>
        </w:rPr>
        <w:t>(5)“蛋白质机器与生命过程调控”重点专项咨询电话：010-68104344。</w:t>
      </w:r>
    </w:p>
    <w:p w:rsidR="00926889"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(6)“全球变化及应对”重点专项咨询电话：010-68104432。</w:t>
      </w:r>
    </w:p>
    <w:p w:rsidR="00926889"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科学技术部高技术研究发展中心，寄送地址：北京市海淀区三里河路一号西苑饭店九号楼（计划与监督处），邮编：100044。</w:t>
      </w:r>
    </w:p>
    <w:p w:rsidR="007E1905" w:rsidRPr="005D6F9B" w:rsidRDefault="007E1905" w:rsidP="005D6F9B">
      <w:pPr>
        <w:widowControl/>
        <w:snapToGrid w:val="0"/>
        <w:spacing w:line="450" w:lineRule="atLeast"/>
        <w:ind w:firstLineChars="189" w:firstLine="454"/>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附件：</w:t>
      </w:r>
    </w:p>
    <w:p w:rsidR="00926889" w:rsidRDefault="007E1905" w:rsidP="00926889">
      <w:pPr>
        <w:widowControl/>
        <w:snapToGrid w:val="0"/>
        <w:spacing w:line="450" w:lineRule="atLeast"/>
        <w:ind w:firstLineChars="177" w:firstLine="425"/>
        <w:jc w:val="left"/>
        <w:rPr>
          <w:rFonts w:ascii="宋体" w:eastAsia="宋体" w:hAnsi="宋体" w:cs="Tahoma"/>
          <w:color w:val="0000FF"/>
          <w:kern w:val="0"/>
          <w:sz w:val="24"/>
          <w:szCs w:val="24"/>
          <w:u w:val="single"/>
        </w:rPr>
      </w:pPr>
      <w:r w:rsidRPr="005D6F9B">
        <w:rPr>
          <w:rFonts w:ascii="宋体" w:eastAsia="宋体" w:hAnsi="宋体" w:cs="Tahoma" w:hint="eastAsia"/>
          <w:color w:val="444444"/>
          <w:kern w:val="0"/>
          <w:sz w:val="24"/>
          <w:szCs w:val="24"/>
        </w:rPr>
        <w:t xml:space="preserve">1. </w:t>
      </w:r>
      <w:hyperlink r:id="rId9" w:tgtFrame="_self" w:history="1">
        <w:r w:rsidRPr="005D6F9B">
          <w:rPr>
            <w:rFonts w:ascii="宋体" w:eastAsia="宋体" w:hAnsi="宋体" w:cs="Tahoma" w:hint="eastAsia"/>
            <w:color w:val="0000FF"/>
            <w:kern w:val="0"/>
            <w:sz w:val="24"/>
            <w:szCs w:val="24"/>
            <w:u w:val="single"/>
          </w:rPr>
          <w:t>内地与香港、内地与澳门科技合作委员会协商确定的港澳高校名单</w:t>
        </w:r>
      </w:hyperlink>
    </w:p>
    <w:p w:rsidR="00926889" w:rsidRDefault="007E1905" w:rsidP="00926889">
      <w:pPr>
        <w:widowControl/>
        <w:snapToGrid w:val="0"/>
        <w:spacing w:line="450" w:lineRule="atLeast"/>
        <w:ind w:firstLineChars="177" w:firstLine="425"/>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2.“</w:t>
      </w:r>
      <w:hyperlink r:id="rId10" w:tgtFrame="_self" w:history="1">
        <w:r w:rsidRPr="005D6F9B">
          <w:rPr>
            <w:rFonts w:ascii="宋体" w:eastAsia="宋体" w:hAnsi="宋体" w:cs="Tahoma" w:hint="eastAsia"/>
            <w:color w:val="0000FF"/>
            <w:kern w:val="0"/>
            <w:sz w:val="24"/>
            <w:szCs w:val="24"/>
            <w:u w:val="single"/>
          </w:rPr>
          <w:t>干细胞及转化研究”重点专项2019年度项目申报指南</w:t>
        </w:r>
      </w:hyperlink>
      <w:r w:rsidRPr="005D6F9B">
        <w:rPr>
          <w:rFonts w:ascii="宋体" w:eastAsia="宋体" w:hAnsi="宋体" w:cs="Tahoma" w:hint="eastAsia"/>
          <w:color w:val="444444"/>
          <w:kern w:val="0"/>
          <w:sz w:val="24"/>
          <w:szCs w:val="24"/>
        </w:rPr>
        <w:t>（</w:t>
      </w:r>
      <w:hyperlink r:id="rId11" w:tgtFrame="_self" w:history="1">
        <w:r w:rsidRPr="005D6F9B">
          <w:rPr>
            <w:rFonts w:ascii="宋体" w:eastAsia="宋体" w:hAnsi="宋体" w:cs="Tahoma" w:hint="eastAsia"/>
            <w:color w:val="0000FF"/>
            <w:kern w:val="0"/>
            <w:sz w:val="24"/>
            <w:szCs w:val="24"/>
            <w:u w:val="single"/>
          </w:rPr>
          <w:t>形式审查条件要求</w:t>
        </w:r>
      </w:hyperlink>
      <w:r w:rsidRPr="005D6F9B">
        <w:rPr>
          <w:rFonts w:ascii="宋体" w:eastAsia="宋体" w:hAnsi="宋体" w:cs="Tahoma" w:hint="eastAsia"/>
          <w:color w:val="444444"/>
          <w:kern w:val="0"/>
          <w:sz w:val="24"/>
          <w:szCs w:val="24"/>
        </w:rPr>
        <w:t>、</w:t>
      </w:r>
      <w:hyperlink r:id="rId12" w:tgtFrame="_self" w:history="1">
        <w:r w:rsidRPr="005D6F9B">
          <w:rPr>
            <w:rFonts w:ascii="宋体" w:eastAsia="宋体" w:hAnsi="宋体" w:cs="Tahoma" w:hint="eastAsia"/>
            <w:color w:val="0000FF"/>
            <w:kern w:val="0"/>
            <w:sz w:val="24"/>
            <w:szCs w:val="24"/>
            <w:u w:val="single"/>
          </w:rPr>
          <w:t>指南编制专家名单</w:t>
        </w:r>
      </w:hyperlink>
      <w:r w:rsidRPr="005D6F9B">
        <w:rPr>
          <w:rFonts w:ascii="宋体" w:eastAsia="宋体" w:hAnsi="宋体" w:cs="Tahoma" w:hint="eastAsia"/>
          <w:color w:val="444444"/>
          <w:kern w:val="0"/>
          <w:sz w:val="24"/>
          <w:szCs w:val="24"/>
        </w:rPr>
        <w:t>）</w:t>
      </w:r>
    </w:p>
    <w:p w:rsidR="00926889" w:rsidRDefault="007E1905" w:rsidP="00926889">
      <w:pPr>
        <w:widowControl/>
        <w:snapToGrid w:val="0"/>
        <w:spacing w:line="450" w:lineRule="atLeast"/>
        <w:ind w:firstLineChars="177" w:firstLine="425"/>
        <w:jc w:val="left"/>
        <w:rPr>
          <w:rFonts w:ascii="宋体" w:eastAsia="宋体" w:hAnsi="宋体" w:cs="Tahoma" w:hint="eastAsia"/>
          <w:color w:val="444444"/>
          <w:kern w:val="0"/>
          <w:sz w:val="24"/>
          <w:szCs w:val="24"/>
        </w:rPr>
      </w:pPr>
      <w:r w:rsidRPr="005D6F9B">
        <w:rPr>
          <w:rFonts w:ascii="宋体" w:eastAsia="宋体" w:hAnsi="宋体" w:cs="Tahoma" w:hint="eastAsia"/>
          <w:color w:val="444444"/>
          <w:kern w:val="0"/>
          <w:sz w:val="24"/>
          <w:szCs w:val="24"/>
        </w:rPr>
        <w:t>3.“</w:t>
      </w:r>
      <w:hyperlink r:id="rId13" w:tgtFrame="_self" w:history="1">
        <w:r w:rsidRPr="005D6F9B">
          <w:rPr>
            <w:rFonts w:ascii="宋体" w:eastAsia="宋体" w:hAnsi="宋体" w:cs="Tahoma" w:hint="eastAsia"/>
            <w:color w:val="0000FF"/>
            <w:kern w:val="0"/>
            <w:sz w:val="24"/>
            <w:szCs w:val="24"/>
            <w:u w:val="single"/>
          </w:rPr>
          <w:t>纳米科技”重点专项2019年度项目申报指南</w:t>
        </w:r>
      </w:hyperlink>
      <w:r w:rsidRPr="005D6F9B">
        <w:rPr>
          <w:rFonts w:ascii="宋体" w:eastAsia="宋体" w:hAnsi="宋体" w:cs="Tahoma" w:hint="eastAsia"/>
          <w:color w:val="444444"/>
          <w:kern w:val="0"/>
          <w:sz w:val="24"/>
          <w:szCs w:val="24"/>
        </w:rPr>
        <w:t>（</w:t>
      </w:r>
      <w:hyperlink r:id="rId14" w:tgtFrame="_self" w:history="1">
        <w:r w:rsidRPr="005D6F9B">
          <w:rPr>
            <w:rFonts w:ascii="宋体" w:eastAsia="宋体" w:hAnsi="宋体" w:cs="Tahoma" w:hint="eastAsia"/>
            <w:color w:val="0000FF"/>
            <w:kern w:val="0"/>
            <w:sz w:val="24"/>
            <w:szCs w:val="24"/>
            <w:u w:val="single"/>
          </w:rPr>
          <w:t>形式审查条件要求</w:t>
        </w:r>
      </w:hyperlink>
      <w:r w:rsidRPr="005D6F9B">
        <w:rPr>
          <w:rFonts w:ascii="宋体" w:eastAsia="宋体" w:hAnsi="宋体" w:cs="Tahoma" w:hint="eastAsia"/>
          <w:color w:val="444444"/>
          <w:kern w:val="0"/>
          <w:sz w:val="24"/>
          <w:szCs w:val="24"/>
        </w:rPr>
        <w:t>、</w:t>
      </w:r>
      <w:hyperlink r:id="rId15" w:tgtFrame="_self" w:history="1">
        <w:r w:rsidRPr="005D6F9B">
          <w:rPr>
            <w:rFonts w:ascii="宋体" w:eastAsia="宋体" w:hAnsi="宋体" w:cs="Tahoma" w:hint="eastAsia"/>
            <w:color w:val="0000FF"/>
            <w:kern w:val="0"/>
            <w:sz w:val="24"/>
            <w:szCs w:val="24"/>
            <w:u w:val="single"/>
          </w:rPr>
          <w:t>指南编制专家名单</w:t>
        </w:r>
      </w:hyperlink>
      <w:r w:rsidRPr="005D6F9B">
        <w:rPr>
          <w:rFonts w:ascii="宋体" w:eastAsia="宋体" w:hAnsi="宋体" w:cs="Tahoma" w:hint="eastAsia"/>
          <w:color w:val="444444"/>
          <w:kern w:val="0"/>
          <w:sz w:val="24"/>
          <w:szCs w:val="24"/>
        </w:rPr>
        <w:t>）</w:t>
      </w:r>
    </w:p>
    <w:p w:rsidR="00926889" w:rsidRDefault="007E1905" w:rsidP="00926889">
      <w:pPr>
        <w:widowControl/>
        <w:snapToGrid w:val="0"/>
        <w:spacing w:line="450" w:lineRule="atLeast"/>
        <w:ind w:firstLineChars="177" w:firstLine="425"/>
        <w:jc w:val="left"/>
        <w:rPr>
          <w:rFonts w:ascii="宋体" w:eastAsia="宋体" w:hAnsi="宋体" w:cs="Tahoma" w:hint="eastAsia"/>
          <w:color w:val="444444"/>
          <w:kern w:val="0"/>
          <w:sz w:val="24"/>
          <w:szCs w:val="24"/>
        </w:rPr>
      </w:pPr>
      <w:r w:rsidRPr="005D6F9B">
        <w:rPr>
          <w:rFonts w:ascii="宋体" w:eastAsia="宋体" w:hAnsi="宋体" w:cs="Tahoma" w:hint="eastAsia"/>
          <w:color w:val="444444"/>
          <w:kern w:val="0"/>
          <w:sz w:val="24"/>
          <w:szCs w:val="24"/>
        </w:rPr>
        <w:t>4.“</w:t>
      </w:r>
      <w:hyperlink r:id="rId16" w:tgtFrame="_self" w:history="1">
        <w:r w:rsidRPr="005D6F9B">
          <w:rPr>
            <w:rFonts w:ascii="宋体" w:eastAsia="宋体" w:hAnsi="宋体" w:cs="Tahoma" w:hint="eastAsia"/>
            <w:color w:val="0000FF"/>
            <w:kern w:val="0"/>
            <w:sz w:val="24"/>
            <w:szCs w:val="24"/>
            <w:u w:val="single"/>
          </w:rPr>
          <w:t>量子调控与量子信息”重点专项2019年度项目申报指南</w:t>
        </w:r>
      </w:hyperlink>
      <w:r w:rsidRPr="005D6F9B">
        <w:rPr>
          <w:rFonts w:ascii="宋体" w:eastAsia="宋体" w:hAnsi="宋体" w:cs="Tahoma" w:hint="eastAsia"/>
          <w:color w:val="444444"/>
          <w:kern w:val="0"/>
          <w:sz w:val="24"/>
          <w:szCs w:val="24"/>
        </w:rPr>
        <w:t>（</w:t>
      </w:r>
      <w:hyperlink r:id="rId17" w:tgtFrame="_self" w:history="1">
        <w:r w:rsidRPr="005D6F9B">
          <w:rPr>
            <w:rFonts w:ascii="宋体" w:eastAsia="宋体" w:hAnsi="宋体" w:cs="Tahoma" w:hint="eastAsia"/>
            <w:color w:val="0000FF"/>
            <w:kern w:val="0"/>
            <w:sz w:val="24"/>
            <w:szCs w:val="24"/>
            <w:u w:val="single"/>
          </w:rPr>
          <w:t>形式审查条件要求</w:t>
        </w:r>
      </w:hyperlink>
      <w:r w:rsidRPr="005D6F9B">
        <w:rPr>
          <w:rFonts w:ascii="宋体" w:eastAsia="宋体" w:hAnsi="宋体" w:cs="Tahoma" w:hint="eastAsia"/>
          <w:color w:val="444444"/>
          <w:kern w:val="0"/>
          <w:sz w:val="24"/>
          <w:szCs w:val="24"/>
        </w:rPr>
        <w:t>、</w:t>
      </w:r>
      <w:hyperlink r:id="rId18" w:tgtFrame="_self" w:history="1">
        <w:r w:rsidRPr="005D6F9B">
          <w:rPr>
            <w:rFonts w:ascii="宋体" w:eastAsia="宋体" w:hAnsi="宋体" w:cs="Tahoma" w:hint="eastAsia"/>
            <w:color w:val="0000FF"/>
            <w:kern w:val="0"/>
            <w:sz w:val="24"/>
            <w:szCs w:val="24"/>
            <w:u w:val="single"/>
          </w:rPr>
          <w:t>指南编制专家名单</w:t>
        </w:r>
      </w:hyperlink>
      <w:r w:rsidRPr="005D6F9B">
        <w:rPr>
          <w:rFonts w:ascii="宋体" w:eastAsia="宋体" w:hAnsi="宋体" w:cs="Tahoma" w:hint="eastAsia"/>
          <w:color w:val="444444"/>
          <w:kern w:val="0"/>
          <w:sz w:val="24"/>
          <w:szCs w:val="24"/>
        </w:rPr>
        <w:t>）</w:t>
      </w:r>
    </w:p>
    <w:p w:rsidR="00926889" w:rsidRDefault="007E1905" w:rsidP="00926889">
      <w:pPr>
        <w:widowControl/>
        <w:snapToGrid w:val="0"/>
        <w:spacing w:line="450" w:lineRule="atLeast"/>
        <w:ind w:firstLineChars="177" w:firstLine="425"/>
        <w:jc w:val="left"/>
        <w:rPr>
          <w:rFonts w:ascii="宋体" w:eastAsia="宋体" w:hAnsi="宋体" w:cs="Tahoma" w:hint="eastAsia"/>
          <w:color w:val="444444"/>
          <w:kern w:val="0"/>
          <w:sz w:val="24"/>
          <w:szCs w:val="24"/>
        </w:rPr>
      </w:pPr>
      <w:r w:rsidRPr="005D6F9B">
        <w:rPr>
          <w:rFonts w:ascii="宋体" w:eastAsia="宋体" w:hAnsi="宋体" w:cs="Tahoma" w:hint="eastAsia"/>
          <w:color w:val="444444"/>
          <w:kern w:val="0"/>
          <w:sz w:val="24"/>
          <w:szCs w:val="24"/>
        </w:rPr>
        <w:t>5.“</w:t>
      </w:r>
      <w:hyperlink r:id="rId19" w:tgtFrame="_self" w:history="1">
        <w:r w:rsidRPr="005D6F9B">
          <w:rPr>
            <w:rFonts w:ascii="宋体" w:eastAsia="宋体" w:hAnsi="宋体" w:cs="Tahoma" w:hint="eastAsia"/>
            <w:color w:val="0000FF"/>
            <w:kern w:val="0"/>
            <w:sz w:val="24"/>
            <w:szCs w:val="24"/>
            <w:u w:val="single"/>
          </w:rPr>
          <w:t>大科学装置前沿研究”重点专项2019年度项目申报指南</w:t>
        </w:r>
      </w:hyperlink>
      <w:r w:rsidRPr="005D6F9B">
        <w:rPr>
          <w:rFonts w:ascii="宋体" w:eastAsia="宋体" w:hAnsi="宋体" w:cs="Tahoma" w:hint="eastAsia"/>
          <w:color w:val="444444"/>
          <w:kern w:val="0"/>
          <w:sz w:val="24"/>
          <w:szCs w:val="24"/>
        </w:rPr>
        <w:t>（</w:t>
      </w:r>
      <w:hyperlink r:id="rId20" w:tgtFrame="_self" w:history="1">
        <w:r w:rsidRPr="005D6F9B">
          <w:rPr>
            <w:rFonts w:ascii="宋体" w:eastAsia="宋体" w:hAnsi="宋体" w:cs="Tahoma" w:hint="eastAsia"/>
            <w:color w:val="0000FF"/>
            <w:kern w:val="0"/>
            <w:sz w:val="24"/>
            <w:szCs w:val="24"/>
            <w:u w:val="single"/>
          </w:rPr>
          <w:t>形式审查条件要求</w:t>
        </w:r>
      </w:hyperlink>
      <w:r w:rsidRPr="005D6F9B">
        <w:rPr>
          <w:rFonts w:ascii="宋体" w:eastAsia="宋体" w:hAnsi="宋体" w:cs="Tahoma" w:hint="eastAsia"/>
          <w:color w:val="444444"/>
          <w:kern w:val="0"/>
          <w:sz w:val="24"/>
          <w:szCs w:val="24"/>
        </w:rPr>
        <w:t>、</w:t>
      </w:r>
      <w:hyperlink r:id="rId21" w:tgtFrame="_self" w:history="1">
        <w:r w:rsidRPr="005D6F9B">
          <w:rPr>
            <w:rFonts w:ascii="宋体" w:eastAsia="宋体" w:hAnsi="宋体" w:cs="Tahoma" w:hint="eastAsia"/>
            <w:color w:val="0000FF"/>
            <w:kern w:val="0"/>
            <w:sz w:val="24"/>
            <w:szCs w:val="24"/>
            <w:u w:val="single"/>
          </w:rPr>
          <w:t>指南编制专家名单</w:t>
        </w:r>
      </w:hyperlink>
      <w:r w:rsidRPr="005D6F9B">
        <w:rPr>
          <w:rFonts w:ascii="宋体" w:eastAsia="宋体" w:hAnsi="宋体" w:cs="Tahoma" w:hint="eastAsia"/>
          <w:color w:val="444444"/>
          <w:kern w:val="0"/>
          <w:sz w:val="24"/>
          <w:szCs w:val="24"/>
        </w:rPr>
        <w:t>）</w:t>
      </w:r>
    </w:p>
    <w:p w:rsidR="00926889" w:rsidRDefault="007E1905" w:rsidP="00926889">
      <w:pPr>
        <w:widowControl/>
        <w:snapToGrid w:val="0"/>
        <w:spacing w:line="450" w:lineRule="atLeast"/>
        <w:ind w:firstLineChars="177" w:firstLine="425"/>
        <w:jc w:val="left"/>
        <w:rPr>
          <w:rFonts w:ascii="宋体" w:eastAsia="宋体" w:hAnsi="宋体" w:cs="Tahoma" w:hint="eastAsia"/>
          <w:color w:val="444444"/>
          <w:kern w:val="0"/>
          <w:sz w:val="24"/>
          <w:szCs w:val="24"/>
        </w:rPr>
      </w:pPr>
      <w:r w:rsidRPr="005D6F9B">
        <w:rPr>
          <w:rFonts w:ascii="宋体" w:eastAsia="宋体" w:hAnsi="宋体" w:cs="Tahoma" w:hint="eastAsia"/>
          <w:color w:val="444444"/>
          <w:kern w:val="0"/>
          <w:sz w:val="24"/>
          <w:szCs w:val="24"/>
        </w:rPr>
        <w:lastRenderedPageBreak/>
        <w:t>6.“</w:t>
      </w:r>
      <w:hyperlink r:id="rId22" w:tgtFrame="_self" w:history="1">
        <w:r w:rsidRPr="005D6F9B">
          <w:rPr>
            <w:rFonts w:ascii="宋体" w:eastAsia="宋体" w:hAnsi="宋体" w:cs="Tahoma" w:hint="eastAsia"/>
            <w:color w:val="0000FF"/>
            <w:kern w:val="0"/>
            <w:sz w:val="24"/>
            <w:szCs w:val="24"/>
            <w:u w:val="single"/>
          </w:rPr>
          <w:t>蛋白质机器与生命过程调控”重点专项2019年度项目申报指南</w:t>
        </w:r>
      </w:hyperlink>
      <w:r w:rsidRPr="005D6F9B">
        <w:rPr>
          <w:rFonts w:ascii="宋体" w:eastAsia="宋体" w:hAnsi="宋体" w:cs="Tahoma" w:hint="eastAsia"/>
          <w:color w:val="444444"/>
          <w:kern w:val="0"/>
          <w:sz w:val="24"/>
          <w:szCs w:val="24"/>
        </w:rPr>
        <w:t>（</w:t>
      </w:r>
      <w:hyperlink r:id="rId23" w:tgtFrame="_self" w:history="1">
        <w:r w:rsidRPr="005D6F9B">
          <w:rPr>
            <w:rFonts w:ascii="宋体" w:eastAsia="宋体" w:hAnsi="宋体" w:cs="Tahoma" w:hint="eastAsia"/>
            <w:color w:val="0000FF"/>
            <w:kern w:val="0"/>
            <w:sz w:val="24"/>
            <w:szCs w:val="24"/>
            <w:u w:val="single"/>
          </w:rPr>
          <w:t>形式审查条件要求</w:t>
        </w:r>
      </w:hyperlink>
      <w:r w:rsidRPr="005D6F9B">
        <w:rPr>
          <w:rFonts w:ascii="宋体" w:eastAsia="宋体" w:hAnsi="宋体" w:cs="Tahoma" w:hint="eastAsia"/>
          <w:color w:val="444444"/>
          <w:kern w:val="0"/>
          <w:sz w:val="24"/>
          <w:szCs w:val="24"/>
        </w:rPr>
        <w:t>、</w:t>
      </w:r>
      <w:hyperlink r:id="rId24" w:tgtFrame="_self" w:history="1">
        <w:r w:rsidRPr="005D6F9B">
          <w:rPr>
            <w:rFonts w:ascii="宋体" w:eastAsia="宋体" w:hAnsi="宋体" w:cs="Tahoma" w:hint="eastAsia"/>
            <w:color w:val="0000FF"/>
            <w:kern w:val="0"/>
            <w:sz w:val="24"/>
            <w:szCs w:val="24"/>
            <w:u w:val="single"/>
          </w:rPr>
          <w:t>指南编制专家名单</w:t>
        </w:r>
      </w:hyperlink>
      <w:r w:rsidRPr="005D6F9B">
        <w:rPr>
          <w:rFonts w:ascii="宋体" w:eastAsia="宋体" w:hAnsi="宋体" w:cs="Tahoma" w:hint="eastAsia"/>
          <w:color w:val="444444"/>
          <w:kern w:val="0"/>
          <w:sz w:val="24"/>
          <w:szCs w:val="24"/>
        </w:rPr>
        <w:t>）</w:t>
      </w:r>
    </w:p>
    <w:p w:rsidR="007E1905" w:rsidRPr="005D6F9B" w:rsidRDefault="007E1905" w:rsidP="00926889">
      <w:pPr>
        <w:widowControl/>
        <w:snapToGrid w:val="0"/>
        <w:spacing w:line="450" w:lineRule="atLeast"/>
        <w:ind w:firstLineChars="177" w:firstLine="425"/>
        <w:jc w:val="lef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7.“</w:t>
      </w:r>
      <w:hyperlink r:id="rId25" w:tgtFrame="_self" w:history="1">
        <w:r w:rsidRPr="005D6F9B">
          <w:rPr>
            <w:rFonts w:ascii="宋体" w:eastAsia="宋体" w:hAnsi="宋体" w:cs="Tahoma" w:hint="eastAsia"/>
            <w:color w:val="0000FF"/>
            <w:kern w:val="0"/>
            <w:sz w:val="24"/>
            <w:szCs w:val="24"/>
            <w:u w:val="single"/>
          </w:rPr>
          <w:t>全球变化及应对”重点专项2019年度项目申报指南</w:t>
        </w:r>
      </w:hyperlink>
      <w:r w:rsidRPr="005D6F9B">
        <w:rPr>
          <w:rFonts w:ascii="宋体" w:eastAsia="宋体" w:hAnsi="宋体" w:cs="Tahoma" w:hint="eastAsia"/>
          <w:color w:val="444444"/>
          <w:kern w:val="0"/>
          <w:sz w:val="24"/>
          <w:szCs w:val="24"/>
        </w:rPr>
        <w:t>（</w:t>
      </w:r>
      <w:hyperlink r:id="rId26" w:tgtFrame="_self" w:history="1">
        <w:r w:rsidRPr="005D6F9B">
          <w:rPr>
            <w:rFonts w:ascii="宋体" w:eastAsia="宋体" w:hAnsi="宋体" w:cs="Tahoma" w:hint="eastAsia"/>
            <w:color w:val="0000FF"/>
            <w:kern w:val="0"/>
            <w:sz w:val="24"/>
            <w:szCs w:val="24"/>
            <w:u w:val="single"/>
          </w:rPr>
          <w:t>形式审查条件要求</w:t>
        </w:r>
      </w:hyperlink>
      <w:r w:rsidRPr="005D6F9B">
        <w:rPr>
          <w:rFonts w:ascii="宋体" w:eastAsia="宋体" w:hAnsi="宋体" w:cs="Tahoma" w:hint="eastAsia"/>
          <w:color w:val="444444"/>
          <w:kern w:val="0"/>
          <w:sz w:val="24"/>
          <w:szCs w:val="24"/>
        </w:rPr>
        <w:t>、</w:t>
      </w:r>
      <w:hyperlink r:id="rId27" w:tgtFrame="_self" w:history="1">
        <w:r w:rsidRPr="005D6F9B">
          <w:rPr>
            <w:rFonts w:ascii="宋体" w:eastAsia="宋体" w:hAnsi="宋体" w:cs="Tahoma" w:hint="eastAsia"/>
            <w:color w:val="0000FF"/>
            <w:kern w:val="0"/>
            <w:sz w:val="24"/>
            <w:szCs w:val="24"/>
            <w:u w:val="single"/>
          </w:rPr>
          <w:t>指南编制专家名单</w:t>
        </w:r>
      </w:hyperlink>
      <w:r w:rsidRPr="005D6F9B">
        <w:rPr>
          <w:rFonts w:ascii="宋体" w:eastAsia="宋体" w:hAnsi="宋体" w:cs="Tahoma" w:hint="eastAsia"/>
          <w:color w:val="444444"/>
          <w:kern w:val="0"/>
          <w:sz w:val="24"/>
          <w:szCs w:val="24"/>
        </w:rPr>
        <w:t>）</w:t>
      </w:r>
    </w:p>
    <w:p w:rsidR="005D6F9B" w:rsidRDefault="007E1905" w:rsidP="005D6F9B">
      <w:pPr>
        <w:widowControl/>
        <w:snapToGrid w:val="0"/>
        <w:spacing w:before="100" w:beforeAutospacing="1" w:after="100" w:afterAutospacing="1"/>
        <w:ind w:firstLineChars="189" w:firstLine="454"/>
        <w:jc w:val="righ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 </w:t>
      </w:r>
    </w:p>
    <w:p w:rsidR="005D6F9B" w:rsidRDefault="007E1905" w:rsidP="005D6F9B">
      <w:pPr>
        <w:widowControl/>
        <w:snapToGrid w:val="0"/>
        <w:spacing w:before="100" w:beforeAutospacing="1" w:after="100" w:afterAutospacing="1"/>
        <w:ind w:firstLineChars="189" w:firstLine="454"/>
        <w:jc w:val="righ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科 技 部   </w:t>
      </w:r>
    </w:p>
    <w:p w:rsidR="005D6F9B" w:rsidRDefault="007E1905" w:rsidP="005D6F9B">
      <w:pPr>
        <w:widowControl/>
        <w:snapToGrid w:val="0"/>
        <w:spacing w:before="100" w:beforeAutospacing="1" w:after="100" w:afterAutospacing="1"/>
        <w:ind w:firstLineChars="189" w:firstLine="454"/>
        <w:jc w:val="righ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2019年1月21日签发</w:t>
      </w:r>
    </w:p>
    <w:p w:rsidR="007E1905" w:rsidRPr="005D6F9B" w:rsidRDefault="007E1905" w:rsidP="005D6F9B">
      <w:pPr>
        <w:widowControl/>
        <w:snapToGrid w:val="0"/>
        <w:spacing w:before="100" w:beforeAutospacing="1" w:after="100" w:afterAutospacing="1"/>
        <w:ind w:firstLineChars="189" w:firstLine="454"/>
        <w:jc w:val="right"/>
        <w:rPr>
          <w:rFonts w:ascii="宋体" w:eastAsia="宋体" w:hAnsi="宋体" w:cs="Tahoma"/>
          <w:color w:val="444444"/>
          <w:kern w:val="0"/>
          <w:sz w:val="24"/>
          <w:szCs w:val="24"/>
        </w:rPr>
      </w:pPr>
      <w:r w:rsidRPr="005D6F9B">
        <w:rPr>
          <w:rFonts w:ascii="宋体" w:eastAsia="宋体" w:hAnsi="宋体" w:cs="Tahoma" w:hint="eastAsia"/>
          <w:color w:val="444444"/>
          <w:kern w:val="0"/>
          <w:sz w:val="24"/>
          <w:szCs w:val="24"/>
        </w:rPr>
        <w:t>2019年1月25日发布</w:t>
      </w:r>
    </w:p>
    <w:p w:rsidR="00612786" w:rsidRPr="007E1905" w:rsidRDefault="00612786" w:rsidP="005D6F9B">
      <w:pPr>
        <w:ind w:firstLineChars="189" w:firstLine="397"/>
      </w:pPr>
    </w:p>
    <w:sectPr w:rsidR="00612786" w:rsidRPr="007E19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C21" w:rsidRDefault="00E74C21" w:rsidP="007E1905">
      <w:r>
        <w:separator/>
      </w:r>
    </w:p>
  </w:endnote>
  <w:endnote w:type="continuationSeparator" w:id="0">
    <w:p w:rsidR="00E74C21" w:rsidRDefault="00E74C21" w:rsidP="007E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C21" w:rsidRDefault="00E74C21" w:rsidP="007E1905">
      <w:r>
        <w:separator/>
      </w:r>
    </w:p>
  </w:footnote>
  <w:footnote w:type="continuationSeparator" w:id="0">
    <w:p w:rsidR="00E74C21" w:rsidRDefault="00E74C21" w:rsidP="007E19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492"/>
    <w:rsid w:val="004B5107"/>
    <w:rsid w:val="004D6492"/>
    <w:rsid w:val="005D6F9B"/>
    <w:rsid w:val="00612786"/>
    <w:rsid w:val="0068279B"/>
    <w:rsid w:val="007E1905"/>
    <w:rsid w:val="00926889"/>
    <w:rsid w:val="00E74C21"/>
    <w:rsid w:val="00FD6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4F52C"/>
  <w15:chartTrackingRefBased/>
  <w15:docId w15:val="{265BEA16-E802-4744-8B37-64F254BA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190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E1905"/>
    <w:rPr>
      <w:sz w:val="18"/>
      <w:szCs w:val="18"/>
    </w:rPr>
  </w:style>
  <w:style w:type="paragraph" w:styleId="a5">
    <w:name w:val="footer"/>
    <w:basedOn w:val="a"/>
    <w:link w:val="a6"/>
    <w:uiPriority w:val="99"/>
    <w:unhideWhenUsed/>
    <w:rsid w:val="007E1905"/>
    <w:pPr>
      <w:tabs>
        <w:tab w:val="center" w:pos="4153"/>
        <w:tab w:val="right" w:pos="8306"/>
      </w:tabs>
      <w:snapToGrid w:val="0"/>
      <w:jc w:val="left"/>
    </w:pPr>
    <w:rPr>
      <w:sz w:val="18"/>
      <w:szCs w:val="18"/>
    </w:rPr>
  </w:style>
  <w:style w:type="character" w:customStyle="1" w:styleId="a6">
    <w:name w:val="页脚 字符"/>
    <w:basedOn w:val="a0"/>
    <w:link w:val="a5"/>
    <w:uiPriority w:val="99"/>
    <w:rsid w:val="007E1905"/>
    <w:rPr>
      <w:sz w:val="18"/>
      <w:szCs w:val="18"/>
    </w:rPr>
  </w:style>
  <w:style w:type="character" w:styleId="a7">
    <w:name w:val="Hyperlink"/>
    <w:basedOn w:val="a0"/>
    <w:uiPriority w:val="99"/>
    <w:unhideWhenUsed/>
    <w:rsid w:val="007E1905"/>
    <w:rPr>
      <w:color w:val="0000FF"/>
      <w:u w:val="single"/>
    </w:rPr>
  </w:style>
  <w:style w:type="paragraph" w:styleId="a8">
    <w:name w:val="Normal (Web)"/>
    <w:basedOn w:val="a"/>
    <w:uiPriority w:val="99"/>
    <w:semiHidden/>
    <w:unhideWhenUsed/>
    <w:rsid w:val="007E1905"/>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7E19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631228">
      <w:bodyDiv w:val="1"/>
      <w:marLeft w:val="0"/>
      <w:marRight w:val="0"/>
      <w:marTop w:val="0"/>
      <w:marBottom w:val="0"/>
      <w:divBdr>
        <w:top w:val="none" w:sz="0" w:space="0" w:color="auto"/>
        <w:left w:val="none" w:sz="0" w:space="0" w:color="auto"/>
        <w:bottom w:val="none" w:sz="0" w:space="0" w:color="auto"/>
        <w:right w:val="none" w:sz="0" w:space="0" w:color="auto"/>
      </w:divBdr>
      <w:divsChild>
        <w:div w:id="1696618218">
          <w:marLeft w:val="0"/>
          <w:marRight w:val="0"/>
          <w:marTop w:val="150"/>
          <w:marBottom w:val="150"/>
          <w:divBdr>
            <w:top w:val="none" w:sz="0" w:space="0" w:color="auto"/>
            <w:left w:val="none" w:sz="0" w:space="0" w:color="auto"/>
            <w:bottom w:val="none" w:sz="0" w:space="0" w:color="auto"/>
            <w:right w:val="none" w:sz="0" w:space="0" w:color="auto"/>
          </w:divBdr>
          <w:divsChild>
            <w:div w:id="465467366">
              <w:marLeft w:val="0"/>
              <w:marRight w:val="0"/>
              <w:marTop w:val="0"/>
              <w:marBottom w:val="0"/>
              <w:divBdr>
                <w:top w:val="none" w:sz="0" w:space="0" w:color="auto"/>
                <w:left w:val="none" w:sz="0" w:space="0" w:color="auto"/>
                <w:bottom w:val="none" w:sz="0" w:space="0" w:color="auto"/>
                <w:right w:val="none" w:sz="0" w:space="0" w:color="auto"/>
              </w:divBdr>
              <w:divsChild>
                <w:div w:id="414713585">
                  <w:marLeft w:val="0"/>
                  <w:marRight w:val="0"/>
                  <w:marTop w:val="0"/>
                  <w:marBottom w:val="300"/>
                  <w:divBdr>
                    <w:top w:val="none" w:sz="0" w:space="0" w:color="auto"/>
                    <w:left w:val="none" w:sz="0" w:space="0" w:color="auto"/>
                    <w:bottom w:val="dashed" w:sz="6" w:space="0" w:color="999999"/>
                    <w:right w:val="none" w:sz="0" w:space="0" w:color="auto"/>
                  </w:divBdr>
                </w:div>
                <w:div w:id="15850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stic.ac.cn" TargetMode="External"/><Relationship Id="rId13" Type="http://schemas.openxmlformats.org/officeDocument/2006/relationships/hyperlink" Target="http://service.most.gov.cn/u/cms/static/201901/251738089tbu.pdf" TargetMode="External"/><Relationship Id="rId18" Type="http://schemas.openxmlformats.org/officeDocument/2006/relationships/hyperlink" Target="http://service.most.gov.cn/u/cms/static/201901/25173856dqkr.pdf" TargetMode="External"/><Relationship Id="rId26" Type="http://schemas.openxmlformats.org/officeDocument/2006/relationships/hyperlink" Target="http://service.most.gov.cn/u/cms/static/201901/25174019hucs.pdf" TargetMode="External"/><Relationship Id="rId3" Type="http://schemas.openxmlformats.org/officeDocument/2006/relationships/settings" Target="settings.xml"/><Relationship Id="rId21" Type="http://schemas.openxmlformats.org/officeDocument/2006/relationships/hyperlink" Target="http://service.most.gov.cn/u/cms/static/201901/25173925k4wu.pdf" TargetMode="External"/><Relationship Id="rId7" Type="http://schemas.openxmlformats.org/officeDocument/2006/relationships/hyperlink" Target="http://service.most.gov.cn" TargetMode="External"/><Relationship Id="rId12" Type="http://schemas.openxmlformats.org/officeDocument/2006/relationships/hyperlink" Target="http://service.most.gov.cn/u/cms/static/201901/25173758o2nl.pdf" TargetMode="External"/><Relationship Id="rId17" Type="http://schemas.openxmlformats.org/officeDocument/2006/relationships/hyperlink" Target="http://service.most.gov.cn/u/cms/static/201901/25173847nfic.pdf" TargetMode="External"/><Relationship Id="rId25" Type="http://schemas.openxmlformats.org/officeDocument/2006/relationships/hyperlink" Target="http://service.most.gov.cn/u/cms/static/201901/25174008ahrj.pdf" TargetMode="External"/><Relationship Id="rId2" Type="http://schemas.openxmlformats.org/officeDocument/2006/relationships/styles" Target="styles.xml"/><Relationship Id="rId16" Type="http://schemas.openxmlformats.org/officeDocument/2006/relationships/hyperlink" Target="http://service.most.gov.cn/u/cms/static/201901/25173836j2vn.pdf" TargetMode="External"/><Relationship Id="rId20" Type="http://schemas.openxmlformats.org/officeDocument/2006/relationships/hyperlink" Target="http://service.most.gov.cn/u/cms/static/201901/25173915vpu2.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rvice.most.gov.cn/u/cms/static/201901/251737385bqg.pdf" TargetMode="External"/><Relationship Id="rId24" Type="http://schemas.openxmlformats.org/officeDocument/2006/relationships/hyperlink" Target="http://service.most.gov.cn/u/cms/static/201901/25173955f2f7.pdf" TargetMode="External"/><Relationship Id="rId5" Type="http://schemas.openxmlformats.org/officeDocument/2006/relationships/footnotes" Target="footnotes.xml"/><Relationship Id="rId15" Type="http://schemas.openxmlformats.org/officeDocument/2006/relationships/hyperlink" Target="http://service.most.gov.cn/u/cms/static/201901/251738271oda.pdf" TargetMode="External"/><Relationship Id="rId23" Type="http://schemas.openxmlformats.org/officeDocument/2006/relationships/hyperlink" Target="http://service.most.gov.cn/u/cms/static/201901/25173945cp53.pdf" TargetMode="External"/><Relationship Id="rId28" Type="http://schemas.openxmlformats.org/officeDocument/2006/relationships/fontTable" Target="fontTable.xml"/><Relationship Id="rId10" Type="http://schemas.openxmlformats.org/officeDocument/2006/relationships/hyperlink" Target="http://service.most.gov.cn/u/cms/static/201901/25173706t7oo.pdf" TargetMode="External"/><Relationship Id="rId19" Type="http://schemas.openxmlformats.org/officeDocument/2006/relationships/hyperlink" Target="http://service.most.gov.cn/u/cms/static/201901/251739066mrb.pdf" TargetMode="External"/><Relationship Id="rId4" Type="http://schemas.openxmlformats.org/officeDocument/2006/relationships/webSettings" Target="webSettings.xml"/><Relationship Id="rId9" Type="http://schemas.openxmlformats.org/officeDocument/2006/relationships/hyperlink" Target="http://service.most.gov.cn/u/cms/static/201901/25173652mwje.pdf" TargetMode="External"/><Relationship Id="rId14" Type="http://schemas.openxmlformats.org/officeDocument/2006/relationships/hyperlink" Target="http://service.most.gov.cn/u/cms/static/201901/25173818g689.pdf" TargetMode="External"/><Relationship Id="rId22" Type="http://schemas.openxmlformats.org/officeDocument/2006/relationships/hyperlink" Target="http://service.most.gov.cn/u/cms/static/201901/25173935kpl7.pdf" TargetMode="External"/><Relationship Id="rId27" Type="http://schemas.openxmlformats.org/officeDocument/2006/relationships/hyperlink" Target="http://service.most.gov.cn/u/cms/static/201901/251740307deg.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5387D-E637-4C14-9E84-4A1788A7C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911</Words>
  <Characters>5194</Characters>
  <Application>Microsoft Office Word</Application>
  <DocSecurity>0</DocSecurity>
  <Lines>43</Lines>
  <Paragraphs>12</Paragraphs>
  <ScaleCrop>false</ScaleCrop>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kyy</dc:creator>
  <cp:keywords/>
  <dc:description/>
  <cp:lastModifiedBy>kyy</cp:lastModifiedBy>
  <cp:revision>5</cp:revision>
  <dcterms:created xsi:type="dcterms:W3CDTF">2019-01-30T02:22:00Z</dcterms:created>
  <dcterms:modified xsi:type="dcterms:W3CDTF">2019-01-30T02:36:00Z</dcterms:modified>
</cp:coreProperties>
</file>