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7C2" w:rsidRDefault="00E837C2" w:rsidP="00E837C2">
      <w:pPr>
        <w:spacing w:line="400" w:lineRule="exact"/>
        <w:rPr>
          <w:rFonts w:hint="eastAsia"/>
        </w:rPr>
      </w:pPr>
    </w:p>
    <w:p w:rsidR="00402557" w:rsidRPr="00E837C2" w:rsidRDefault="00A03CBF" w:rsidP="00E837C2">
      <w:pPr>
        <w:spacing w:line="7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E837C2">
        <w:rPr>
          <w:rFonts w:ascii="方正小标宋_GBK" w:eastAsia="方正小标宋_GBK" w:hint="eastAsia"/>
          <w:sz w:val="44"/>
          <w:szCs w:val="44"/>
        </w:rPr>
        <w:t>清洁能源</w:t>
      </w:r>
    </w:p>
    <w:p w:rsidR="00550944" w:rsidRDefault="00550944" w:rsidP="00E837C2">
      <w:pPr>
        <w:spacing w:line="400" w:lineRule="exact"/>
      </w:pPr>
    </w:p>
    <w:p w:rsidR="00550944" w:rsidRPr="00E837C2" w:rsidRDefault="00550944" w:rsidP="00E837C2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E837C2">
        <w:rPr>
          <w:rFonts w:ascii="黑体" w:eastAsia="黑体" w:hAnsi="黑体" w:hint="eastAsia"/>
          <w:sz w:val="32"/>
          <w:szCs w:val="32"/>
        </w:rPr>
        <w:t>泰安远东化工科技有限公司</w:t>
      </w:r>
    </w:p>
    <w:p w:rsidR="00550944" w:rsidRDefault="00550944" w:rsidP="00E837C2">
      <w:pPr>
        <w:spacing w:line="400" w:lineRule="exact"/>
        <w:rPr>
          <w:rFonts w:ascii="宋体" w:hAnsi="宋体"/>
          <w:szCs w:val="21"/>
        </w:rPr>
      </w:pP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int="eastAsia"/>
          <w:color w:val="333333"/>
          <w:sz w:val="32"/>
          <w:szCs w:val="32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泰安远东化工科技有限公司2007年成立于泰安市国家级高新技术开发区，注册资本3000万元，是一家专业从事洗选煤助剂、浮选药剂的生产及研发的专业化公司，多年来一直服务于山东、山西、内蒙、宁夏等地各大洗煤厂、电厂及焦化厂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int="eastAsia"/>
          <w:color w:val="333333"/>
          <w:sz w:val="32"/>
          <w:szCs w:val="32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公司现有员工100余人，其中泰安总部下设销售部、市场部、行政部、质检部、研发部等五部门，大中</w:t>
      </w:r>
      <w:proofErr w:type="gramStart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专员工</w:t>
      </w:r>
      <w:proofErr w:type="gramEnd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占比80%以上，另外在山东济南、辽宁沈阳、宁夏银川、内蒙上海庙等地设有办事处，负责当地市场业务开拓及市场维护。我公司近年服务于山东能源新矿集团、</w:t>
      </w:r>
      <w:proofErr w:type="gramStart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肥矿集团</w:t>
      </w:r>
      <w:proofErr w:type="gramEnd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、内蒙能源、宁夏宝丰能源集团、</w:t>
      </w:r>
      <w:proofErr w:type="gramStart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宁煤集团</w:t>
      </w:r>
      <w:proofErr w:type="gramEnd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、沈阳焦煤集团等单位。客户应用我公司新型助选剂后，材料费成本大幅下降，精煤回收率普遍提高，实现了经济效益和社会效益的双丰收。通过良好的产品表现、优质的售后服务等赢得了客户的交口称赞。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int="eastAsia"/>
          <w:color w:val="333333"/>
          <w:sz w:val="32"/>
          <w:szCs w:val="32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公司紧跟市场需求及洗选煤技术的发展，技术力量持续更新。近年来自主研发、生产了助选剂VDMC-HF(1)、助选剂VDMC-HF(2)、乳化分选剂VDMC-8012等一系列新型产品，该系列产品节能、环保、安全、高效，性价比高，已获中华人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lastRenderedPageBreak/>
        <w:t>民共和国国家知识产权局专利授权，是传统浮选药剂更新换代的最佳选择！</w:t>
      </w:r>
    </w:p>
    <w:p w:rsidR="00550944" w:rsidRPr="00E837C2" w:rsidRDefault="00550944" w:rsidP="00E837C2">
      <w:pPr>
        <w:spacing w:line="600" w:lineRule="exact"/>
        <w:ind w:firstLineChars="200" w:firstLine="640"/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我公司现已形成以山东泰安总部为基础，市场范围辐射山东、内蒙、宁夏、山西、新疆、东北等国内主要煤炭产地，逐步发展成为国内洗选煤助剂行业的龙头企业。凭借我们性能优越的产品、优质完善的技术服务、行业领先的研发能力；秉承紧跟市场需求、持续改进的服务理念，为越来越多的客户创造更好的经济效益和社会综合效益！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  </w:t>
      </w:r>
    </w:p>
    <w:p w:rsidR="00550944" w:rsidRPr="00E837C2" w:rsidRDefault="00550944" w:rsidP="00E837C2">
      <w:pPr>
        <w:spacing w:line="60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bookmarkStart w:id="0" w:name="_GoBack"/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技术需求：</w:t>
      </w:r>
      <w:bookmarkEnd w:id="0"/>
      <w:r w:rsidRPr="00E837C2">
        <w:rPr>
          <w:rFonts w:ascii="仿宋_GB2312" w:eastAsia="仿宋_GB2312" w:hAnsi="宋体" w:hint="eastAsia"/>
          <w:sz w:val="32"/>
          <w:szCs w:val="32"/>
        </w:rPr>
        <w:t>公司主要在选煤用浮选药剂的开发方面在需求，既可以联合开发，也可以将学校专家的科研成果转化成实际产品，并应用到厂家。关键技术是捕收剂和起泡剂的提纯和去除杂志，去除异味，提高产品的效率，减少生产环节职业危害因素的产生。</w:t>
      </w:r>
    </w:p>
    <w:p w:rsidR="00550944" w:rsidRPr="00E837C2" w:rsidRDefault="00550944" w:rsidP="00E837C2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837C2">
        <w:rPr>
          <w:rFonts w:ascii="仿宋_GB2312" w:eastAsia="仿宋_GB2312" w:hAnsi="宋体" w:hint="eastAsia"/>
          <w:sz w:val="32"/>
          <w:szCs w:val="32"/>
        </w:rPr>
        <w:t>齐鲁医科大学公共卫生学院主要是希望共用大型检测设备。</w:t>
      </w:r>
    </w:p>
    <w:p w:rsidR="00550944" w:rsidRPr="00E837C2" w:rsidRDefault="00550944" w:rsidP="00E837C2">
      <w:pPr>
        <w:spacing w:line="600" w:lineRule="exact"/>
        <w:ind w:firstLineChars="200" w:firstLine="643"/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所在县区：</w:t>
      </w:r>
      <w:r w:rsidRPr="00E837C2">
        <w:rPr>
          <w:rFonts w:ascii="仿宋_GB2312" w:eastAsia="仿宋_GB2312" w:hAnsi="宋体" w:hint="eastAsia"/>
          <w:sz w:val="32"/>
          <w:szCs w:val="32"/>
        </w:rPr>
        <w:t>泰安高新区</w:t>
      </w:r>
    </w:p>
    <w:p w:rsidR="00550944" w:rsidRPr="00E837C2" w:rsidRDefault="00550944" w:rsidP="00E837C2">
      <w:pPr>
        <w:spacing w:line="600" w:lineRule="exact"/>
        <w:ind w:firstLineChars="200" w:firstLine="643"/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联系人：</w:t>
      </w:r>
      <w:r w:rsidRPr="00E837C2">
        <w:rPr>
          <w:rFonts w:ascii="仿宋_GB2312" w:eastAsia="仿宋_GB2312" w:hAnsi="宋体" w:hint="eastAsia"/>
          <w:sz w:val="32"/>
          <w:szCs w:val="32"/>
        </w:rPr>
        <w:t>杨广亮</w:t>
      </w:r>
    </w:p>
    <w:p w:rsidR="00550944" w:rsidRPr="00E837C2" w:rsidRDefault="00550944" w:rsidP="00E837C2">
      <w:pPr>
        <w:spacing w:line="600" w:lineRule="exact"/>
        <w:ind w:firstLineChars="200" w:firstLine="643"/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联系方式：</w:t>
      </w:r>
      <w:r w:rsidRPr="00E837C2">
        <w:rPr>
          <w:rFonts w:ascii="仿宋_GB2312" w:eastAsia="仿宋_GB2312" w:hAnsi="宋体" w:hint="eastAsia"/>
          <w:sz w:val="32"/>
          <w:szCs w:val="32"/>
        </w:rPr>
        <w:t>13290129756；0538－8938008</w:t>
      </w:r>
    </w:p>
    <w:p w:rsidR="00550944" w:rsidRPr="00E837C2" w:rsidRDefault="00550944" w:rsidP="00E837C2">
      <w:pPr>
        <w:spacing w:line="600" w:lineRule="exact"/>
        <w:ind w:firstLineChars="200" w:firstLine="643"/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E-mail：</w:t>
      </w:r>
    </w:p>
    <w:p w:rsidR="00550944" w:rsidRDefault="00550944" w:rsidP="00550944">
      <w:pPr>
        <w:rPr>
          <w:rFonts w:ascii="宋体" w:hAnsi="宋体"/>
          <w:szCs w:val="21"/>
        </w:rPr>
      </w:pPr>
    </w:p>
    <w:p w:rsidR="00550944" w:rsidRDefault="00550944" w:rsidP="00550944">
      <w:pPr>
        <w:rPr>
          <w:rFonts w:ascii="宋体" w:hAnsi="宋体"/>
          <w:szCs w:val="21"/>
        </w:rPr>
      </w:pPr>
    </w:p>
    <w:p w:rsidR="00550944" w:rsidRPr="00E837C2" w:rsidRDefault="00550944" w:rsidP="00E837C2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E837C2">
        <w:rPr>
          <w:rFonts w:ascii="黑体" w:eastAsia="黑体" w:hAnsi="黑体" w:hint="eastAsia"/>
          <w:sz w:val="32"/>
          <w:szCs w:val="32"/>
        </w:rPr>
        <w:t>山东泰开精密铸造有限公司</w:t>
      </w:r>
    </w:p>
    <w:p w:rsidR="00550944" w:rsidRDefault="00550944" w:rsidP="00550944">
      <w:pPr>
        <w:rPr>
          <w:rFonts w:ascii="宋体" w:hAnsi="宋体"/>
          <w:szCs w:val="21"/>
        </w:rPr>
      </w:pP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lastRenderedPageBreak/>
        <w:t>山东泰开精密铸造有限公司是国家工信部铸造行业准入公告单位，是铝合金铸造研发、生产、销售于一体的国家级高新技术企业。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公司始建于1997年，注册资金1亿元。公司拥有先进熔化、铸造、金属切削等设备500 余台，产品广泛应用于新能源汽车、军工、航空航天、轨道列车、输变电等行业，并出口韩国、西班牙等国家。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公司现有员工近700余人，专业技术人员及管理人员100余人，成立了专门的技术研发中心，公司产品全部拥有自主知识产权，研发中心被评为市级企业技术中心。公司先后十余种产品被泰安市经信局评为“重点技术创新项目”，已获得了三十余项新型实用专利。设计研发的汽车用水冷机壳填补行业空白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公司以精良的铸造、加工设备保证了铝合金铸件质量，完善的检测手段加强了产品制造过程控制。先后通过了ISO/TS16949:2009汽车行业体系和ISO9001：2008、ISO14001：2004、OHSAS18001：2007管理体系认证，通过了国家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“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安全标准化二级企业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”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评审。产品工艺先进性及年产量位居国内同行业前列。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3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技术需求：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公司部分产品</w:t>
      </w:r>
      <w:proofErr w:type="gramStart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应用于输变电</w:t>
      </w:r>
      <w:proofErr w:type="gramEnd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设备，如导体、</w:t>
      </w:r>
      <w:proofErr w:type="gramStart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触座类</w:t>
      </w:r>
      <w:proofErr w:type="gramEnd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产品。在加工完毕的镀银面上容易产生雪花斑缺陷，造成导电电阻增大，影响产品质量，继续需求解决方案。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lastRenderedPageBreak/>
        <w:t>公司主要进行铝合金铸件的生产，铝液除气不彻底一直是困扰公司的难题之一，尤其在夏季炎热天气下，问题尤为突出，亟待解决。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公司目前使用的ZL101A、ZL104搅拌摩擦焊技术，现场正处于摸索研究阶段，不完全成熟，需要相关方面的专家进行技术指导。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4、电机壳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水道内部涂料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难以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剥落、清理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，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希望寻求一种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易剥落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新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型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涂料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或者能够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清理水道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涂料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的方法；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5、铝合金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砂型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铸造的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铸件表面抛光后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易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出现较密集的针孔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问题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；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6、覆膜</w:t>
      </w:r>
      <w:proofErr w:type="gramStart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砂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制芯</w:t>
      </w:r>
      <w:proofErr w:type="gramEnd"/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用的</w:t>
      </w:r>
      <w:proofErr w:type="gramStart"/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热芯盒各部分</w:t>
      </w:r>
      <w:proofErr w:type="gramEnd"/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模块之间采用何种连接、导向，才能保证模具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装配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稳定可靠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、模具使用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时开合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平稳；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热芯盒</w:t>
      </w:r>
      <w:proofErr w:type="gramStart"/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制芯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是否</w:t>
      </w:r>
      <w:proofErr w:type="gramEnd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可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通过软件进行模拟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充填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过程；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7、机械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再生的呋喃树脂</w:t>
      </w:r>
      <w:proofErr w:type="gramStart"/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回收砂灼减量</w:t>
      </w:r>
      <w:proofErr w:type="gramEnd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高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，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树脂</w:t>
      </w:r>
      <w:r w:rsidRPr="00E837C2"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  <w:t>使用量大；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8、压铸电机</w:t>
      </w:r>
      <w:proofErr w:type="gramStart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壳目前</w:t>
      </w:r>
      <w:proofErr w:type="gramEnd"/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正处于研发阶段，需要技术支持。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3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所在县区：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山东省泰安市泰山区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3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联系人：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王俊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3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联系方式：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15065812861</w:t>
      </w:r>
    </w:p>
    <w:p w:rsidR="00550944" w:rsidRPr="00E837C2" w:rsidRDefault="00550944" w:rsidP="00E837C2">
      <w:pPr>
        <w:widowControl/>
        <w:shd w:val="clear" w:color="auto" w:fill="FFFFFF"/>
        <w:spacing w:line="600" w:lineRule="exact"/>
        <w:ind w:firstLineChars="200" w:firstLine="643"/>
        <w:rPr>
          <w:rFonts w:ascii="仿宋_GB2312" w:eastAsia="仿宋_GB2312" w:hAnsi="宋体" w:cs="宋体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E837C2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E-mail：</w:t>
      </w:r>
      <w:r w:rsidRPr="00E837C2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m15065812861@163.com</w:t>
      </w:r>
    </w:p>
    <w:sectPr w:rsidR="00550944" w:rsidRPr="00E837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41E" w:rsidRDefault="009C741E" w:rsidP="00E837C2">
      <w:r>
        <w:separator/>
      </w:r>
    </w:p>
  </w:endnote>
  <w:endnote w:type="continuationSeparator" w:id="0">
    <w:p w:rsidR="009C741E" w:rsidRDefault="009C741E" w:rsidP="00E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C2" w:rsidRDefault="00E837C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C2" w:rsidRDefault="00E837C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C2" w:rsidRDefault="00E837C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41E" w:rsidRDefault="009C741E" w:rsidP="00E837C2">
      <w:r>
        <w:separator/>
      </w:r>
    </w:p>
  </w:footnote>
  <w:footnote w:type="continuationSeparator" w:id="0">
    <w:p w:rsidR="009C741E" w:rsidRDefault="009C741E" w:rsidP="00E83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C2" w:rsidRDefault="00E837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C2" w:rsidRDefault="00E837C2" w:rsidP="00E837C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C2" w:rsidRDefault="00E837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A6442"/>
    <w:multiLevelType w:val="hybridMultilevel"/>
    <w:tmpl w:val="9794A87E"/>
    <w:lvl w:ilvl="0" w:tplc="29AABC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CBF"/>
    <w:rsid w:val="00402557"/>
    <w:rsid w:val="00550944"/>
    <w:rsid w:val="009C741E"/>
    <w:rsid w:val="00A03CBF"/>
    <w:rsid w:val="00E8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3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37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3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37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3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37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3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37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3</cp:revision>
  <dcterms:created xsi:type="dcterms:W3CDTF">2018-03-21T07:11:00Z</dcterms:created>
  <dcterms:modified xsi:type="dcterms:W3CDTF">2018-03-21T11:16:00Z</dcterms:modified>
</cp:coreProperties>
</file>