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F08" w:rsidRDefault="003E1F08" w:rsidP="003E1F08">
      <w:pPr>
        <w:spacing w:line="400" w:lineRule="exact"/>
        <w:rPr>
          <w:rFonts w:hint="eastAsia"/>
        </w:rPr>
      </w:pPr>
    </w:p>
    <w:p w:rsidR="00543BC2" w:rsidRPr="003E1F08" w:rsidRDefault="003A3905" w:rsidP="003E1F08">
      <w:pPr>
        <w:spacing w:line="700" w:lineRule="exact"/>
        <w:jc w:val="center"/>
        <w:rPr>
          <w:rFonts w:ascii="方正小标宋_GBK" w:eastAsia="方正小标宋_GBK" w:hint="eastAsia"/>
          <w:sz w:val="44"/>
          <w:szCs w:val="44"/>
        </w:rPr>
      </w:pPr>
      <w:r w:rsidRPr="003E1F08">
        <w:rPr>
          <w:rFonts w:ascii="方正小标宋_GBK" w:eastAsia="方正小标宋_GBK" w:hint="eastAsia"/>
          <w:sz w:val="44"/>
          <w:szCs w:val="44"/>
        </w:rPr>
        <w:t>煤炭</w:t>
      </w:r>
    </w:p>
    <w:p w:rsidR="00635AD4" w:rsidRDefault="00635AD4" w:rsidP="003E1F08">
      <w:pPr>
        <w:spacing w:line="400" w:lineRule="exact"/>
        <w:rPr>
          <w:rFonts w:ascii="宋体" w:hAnsi="宋体"/>
          <w:szCs w:val="21"/>
        </w:rPr>
      </w:pPr>
    </w:p>
    <w:p w:rsidR="00635AD4" w:rsidRPr="003E1F08" w:rsidRDefault="00635AD4" w:rsidP="003E1F08">
      <w:pPr>
        <w:spacing w:line="600" w:lineRule="exact"/>
        <w:jc w:val="center"/>
        <w:rPr>
          <w:rFonts w:ascii="黑体" w:eastAsia="黑体" w:hAnsi="黑体"/>
          <w:sz w:val="32"/>
          <w:szCs w:val="32"/>
        </w:rPr>
      </w:pPr>
      <w:proofErr w:type="gramStart"/>
      <w:r w:rsidRPr="003E1F08">
        <w:rPr>
          <w:rFonts w:ascii="黑体" w:eastAsia="黑体" w:hAnsi="黑体" w:hint="eastAsia"/>
          <w:sz w:val="32"/>
          <w:szCs w:val="32"/>
        </w:rPr>
        <w:t>山东泰山能源有限责任公司协庄煤矿</w:t>
      </w:r>
      <w:proofErr w:type="gramEnd"/>
    </w:p>
    <w:p w:rsidR="00635AD4" w:rsidRDefault="00635AD4" w:rsidP="003E1F08">
      <w:pPr>
        <w:spacing w:line="400" w:lineRule="exact"/>
        <w:rPr>
          <w:rFonts w:ascii="宋体" w:hAnsi="宋体"/>
          <w:szCs w:val="21"/>
        </w:rPr>
      </w:pPr>
    </w:p>
    <w:p w:rsidR="00635AD4" w:rsidRPr="003E1F08" w:rsidRDefault="00635AD4" w:rsidP="003E1F08">
      <w:pPr>
        <w:spacing w:line="600" w:lineRule="exact"/>
        <w:ind w:firstLineChars="200" w:firstLine="640"/>
        <w:rPr>
          <w:rFonts w:ascii="仿宋_GB2312" w:eastAsia="仿宋_GB2312" w:hAnsi="宋体" w:hint="eastAsia"/>
          <w:sz w:val="32"/>
          <w:szCs w:val="32"/>
        </w:rPr>
      </w:pPr>
      <w:r w:rsidRPr="003E1F08">
        <w:rPr>
          <w:rFonts w:ascii="仿宋_GB2312" w:eastAsia="仿宋_GB2312" w:hAnsi="宋体" w:hint="eastAsia"/>
          <w:sz w:val="32"/>
          <w:szCs w:val="32"/>
        </w:rPr>
        <w:t>选煤厂1987年投产，原设计为120万吨的动力煤选煤厂。原工艺为跳汰选煤工艺，2005年5月对选煤厂进行了重</w:t>
      </w:r>
      <w:proofErr w:type="gramStart"/>
      <w:r w:rsidRPr="003E1F08">
        <w:rPr>
          <w:rFonts w:ascii="仿宋_GB2312" w:eastAsia="仿宋_GB2312" w:hAnsi="宋体" w:hint="eastAsia"/>
          <w:sz w:val="32"/>
          <w:szCs w:val="32"/>
        </w:rPr>
        <w:t>介</w:t>
      </w:r>
      <w:proofErr w:type="gramEnd"/>
      <w:r w:rsidRPr="003E1F08">
        <w:rPr>
          <w:rFonts w:ascii="仿宋_GB2312" w:eastAsia="仿宋_GB2312" w:hAnsi="宋体" w:hint="eastAsia"/>
          <w:sz w:val="32"/>
          <w:szCs w:val="32"/>
        </w:rPr>
        <w:t>选煤工艺改造。与南非DRA国际有限公司（DRA简介）合作成立</w:t>
      </w:r>
      <w:proofErr w:type="gramStart"/>
      <w:r w:rsidRPr="003E1F08">
        <w:rPr>
          <w:rFonts w:ascii="仿宋_GB2312" w:eastAsia="仿宋_GB2312" w:hAnsi="宋体" w:hint="eastAsia"/>
          <w:sz w:val="32"/>
          <w:szCs w:val="32"/>
        </w:rPr>
        <w:t>祥</w:t>
      </w:r>
      <w:proofErr w:type="gramEnd"/>
      <w:r w:rsidRPr="003E1F08">
        <w:rPr>
          <w:rFonts w:ascii="仿宋_GB2312" w:eastAsia="仿宋_GB2312" w:hAnsi="宋体" w:hint="eastAsia"/>
          <w:sz w:val="32"/>
          <w:szCs w:val="32"/>
        </w:rPr>
        <w:t>泰洁净煤公司并进行重</w:t>
      </w:r>
      <w:proofErr w:type="gramStart"/>
      <w:r w:rsidRPr="003E1F08">
        <w:rPr>
          <w:rFonts w:ascii="仿宋_GB2312" w:eastAsia="仿宋_GB2312" w:hAnsi="宋体" w:hint="eastAsia"/>
          <w:sz w:val="32"/>
          <w:szCs w:val="32"/>
        </w:rPr>
        <w:t>介</w:t>
      </w:r>
      <w:proofErr w:type="gramEnd"/>
      <w:r w:rsidRPr="003E1F08">
        <w:rPr>
          <w:rFonts w:ascii="仿宋_GB2312" w:eastAsia="仿宋_GB2312" w:hAnsi="宋体" w:hint="eastAsia"/>
          <w:sz w:val="32"/>
          <w:szCs w:val="32"/>
        </w:rPr>
        <w:t>选煤工艺改造，总投资7680万元，其中南非4695万元，国内配套2985万元。</w:t>
      </w:r>
      <w:proofErr w:type="gramStart"/>
      <w:r w:rsidRPr="003E1F08">
        <w:rPr>
          <w:rFonts w:ascii="仿宋_GB2312" w:eastAsia="仿宋_GB2312" w:hAnsi="宋体" w:hint="eastAsia"/>
          <w:sz w:val="32"/>
          <w:szCs w:val="32"/>
        </w:rPr>
        <w:t>2012年对粗煤泥</w:t>
      </w:r>
      <w:proofErr w:type="gramEnd"/>
      <w:r w:rsidRPr="003E1F08">
        <w:rPr>
          <w:rFonts w:ascii="仿宋_GB2312" w:eastAsia="仿宋_GB2312" w:hAnsi="宋体" w:hint="eastAsia"/>
          <w:sz w:val="32"/>
          <w:szCs w:val="32"/>
        </w:rPr>
        <w:t>分选及浮选系统进行了改造，增加一套TBS粗煤泥分选设备，将浮选设备更换为</w:t>
      </w:r>
      <w:proofErr w:type="gramStart"/>
      <w:r w:rsidRPr="003E1F08">
        <w:rPr>
          <w:rFonts w:ascii="仿宋_GB2312" w:eastAsia="仿宋_GB2312" w:hAnsi="宋体" w:hint="eastAsia"/>
          <w:sz w:val="32"/>
          <w:szCs w:val="32"/>
        </w:rPr>
        <w:t>旋流微泡浮选柱</w:t>
      </w:r>
      <w:proofErr w:type="gramEnd"/>
      <w:r w:rsidRPr="003E1F08">
        <w:rPr>
          <w:rFonts w:ascii="仿宋_GB2312" w:eastAsia="仿宋_GB2312" w:hAnsi="宋体" w:hint="eastAsia"/>
          <w:sz w:val="32"/>
          <w:szCs w:val="32"/>
        </w:rPr>
        <w:t>。</w:t>
      </w:r>
      <w:proofErr w:type="gramStart"/>
      <w:r w:rsidRPr="003E1F08">
        <w:rPr>
          <w:rFonts w:ascii="仿宋_GB2312" w:eastAsia="仿宋_GB2312" w:hAnsi="宋体" w:hint="eastAsia"/>
          <w:sz w:val="32"/>
          <w:szCs w:val="32"/>
        </w:rPr>
        <w:t>2017年对粗煤泥</w:t>
      </w:r>
      <w:proofErr w:type="gramEnd"/>
      <w:r w:rsidRPr="003E1F08">
        <w:rPr>
          <w:rFonts w:ascii="仿宋_GB2312" w:eastAsia="仿宋_GB2312" w:hAnsi="宋体" w:hint="eastAsia"/>
          <w:sz w:val="32"/>
          <w:szCs w:val="32"/>
        </w:rPr>
        <w:t>系统进行了改造，用三锥角水</w:t>
      </w:r>
      <w:proofErr w:type="gramStart"/>
      <w:r w:rsidRPr="003E1F08">
        <w:rPr>
          <w:rFonts w:ascii="仿宋_GB2312" w:eastAsia="仿宋_GB2312" w:hAnsi="宋体" w:hint="eastAsia"/>
          <w:sz w:val="32"/>
          <w:szCs w:val="32"/>
        </w:rPr>
        <w:t>介</w:t>
      </w:r>
      <w:proofErr w:type="gramEnd"/>
      <w:r w:rsidRPr="003E1F08">
        <w:rPr>
          <w:rFonts w:ascii="仿宋_GB2312" w:eastAsia="仿宋_GB2312" w:hAnsi="宋体" w:hint="eastAsia"/>
          <w:sz w:val="32"/>
          <w:szCs w:val="32"/>
        </w:rPr>
        <w:t>旋流器与现有TBS串联使用处理粗煤泥。</w:t>
      </w:r>
    </w:p>
    <w:p w:rsidR="00635AD4" w:rsidRPr="003E1F08" w:rsidRDefault="00635AD4" w:rsidP="003E1F08">
      <w:pPr>
        <w:spacing w:line="600" w:lineRule="exact"/>
        <w:ind w:firstLineChars="200" w:firstLine="640"/>
        <w:rPr>
          <w:rFonts w:ascii="仿宋_GB2312" w:eastAsia="仿宋_GB2312" w:hAnsi="宋体" w:hint="eastAsia"/>
          <w:sz w:val="32"/>
          <w:szCs w:val="32"/>
        </w:rPr>
      </w:pPr>
      <w:r w:rsidRPr="003E1F08">
        <w:rPr>
          <w:rFonts w:ascii="仿宋_GB2312" w:eastAsia="仿宋_GB2312" w:hAnsi="宋体" w:hint="eastAsia"/>
          <w:sz w:val="32"/>
          <w:szCs w:val="32"/>
        </w:rPr>
        <w:t>主要工艺流程为：入洗原煤经选前脱泥—有压两段两产品重</w:t>
      </w:r>
      <w:proofErr w:type="gramStart"/>
      <w:r w:rsidRPr="003E1F08">
        <w:rPr>
          <w:rFonts w:ascii="仿宋_GB2312" w:eastAsia="仿宋_GB2312" w:hAnsi="宋体" w:hint="eastAsia"/>
          <w:sz w:val="32"/>
          <w:szCs w:val="32"/>
        </w:rPr>
        <w:t>介</w:t>
      </w:r>
      <w:proofErr w:type="gramEnd"/>
      <w:r w:rsidRPr="003E1F08">
        <w:rPr>
          <w:rFonts w:ascii="仿宋_GB2312" w:eastAsia="仿宋_GB2312" w:hAnsi="宋体" w:hint="eastAsia"/>
          <w:sz w:val="32"/>
          <w:szCs w:val="32"/>
        </w:rPr>
        <w:t>旋流器主</w:t>
      </w:r>
      <w:proofErr w:type="gramStart"/>
      <w:r w:rsidRPr="003E1F08">
        <w:rPr>
          <w:rFonts w:ascii="仿宋_GB2312" w:eastAsia="仿宋_GB2312" w:hAnsi="宋体" w:hint="eastAsia"/>
          <w:sz w:val="32"/>
          <w:szCs w:val="32"/>
        </w:rPr>
        <w:t>再选—粗煤泥</w:t>
      </w:r>
      <w:proofErr w:type="gramEnd"/>
      <w:r w:rsidRPr="003E1F08">
        <w:rPr>
          <w:rFonts w:ascii="仿宋_GB2312" w:eastAsia="仿宋_GB2312" w:hAnsi="宋体" w:hint="eastAsia"/>
          <w:sz w:val="32"/>
          <w:szCs w:val="32"/>
        </w:rPr>
        <w:t>三锥角水</w:t>
      </w:r>
      <w:proofErr w:type="gramStart"/>
      <w:r w:rsidRPr="003E1F08">
        <w:rPr>
          <w:rFonts w:ascii="仿宋_GB2312" w:eastAsia="仿宋_GB2312" w:hAnsi="宋体" w:hint="eastAsia"/>
          <w:sz w:val="32"/>
          <w:szCs w:val="32"/>
        </w:rPr>
        <w:t>介</w:t>
      </w:r>
      <w:proofErr w:type="gramEnd"/>
      <w:r w:rsidRPr="003E1F08">
        <w:rPr>
          <w:rFonts w:ascii="仿宋_GB2312" w:eastAsia="仿宋_GB2312" w:hAnsi="宋体" w:hint="eastAsia"/>
          <w:sz w:val="32"/>
          <w:szCs w:val="32"/>
        </w:rPr>
        <w:t>旋流器及TBS分选—细煤泥浮选—尾煤泥压滤联合工艺流程</w:t>
      </w:r>
    </w:p>
    <w:p w:rsidR="00635AD4" w:rsidRPr="003E1F08" w:rsidRDefault="00635AD4" w:rsidP="003E1F08">
      <w:pPr>
        <w:spacing w:line="600" w:lineRule="exact"/>
        <w:ind w:firstLineChars="200" w:firstLine="643"/>
        <w:rPr>
          <w:rFonts w:ascii="仿宋_GB2312" w:eastAsia="仿宋_GB2312" w:hAnsi="宋体" w:hint="eastAsia"/>
          <w:sz w:val="32"/>
          <w:szCs w:val="32"/>
        </w:rPr>
      </w:pPr>
      <w:bookmarkStart w:id="0" w:name="_GoBack"/>
      <w:r w:rsidRPr="003E1F08">
        <w:rPr>
          <w:rFonts w:ascii="仿宋_GB2312" w:eastAsia="仿宋_GB2312" w:hAnsi="宋体" w:hint="eastAsia"/>
          <w:b/>
          <w:sz w:val="32"/>
          <w:szCs w:val="32"/>
        </w:rPr>
        <w:t>技术需求：</w:t>
      </w:r>
      <w:bookmarkEnd w:id="0"/>
      <w:r w:rsidRPr="003E1F08">
        <w:rPr>
          <w:rFonts w:ascii="仿宋_GB2312" w:eastAsia="仿宋_GB2312" w:hAnsi="宋体" w:hint="eastAsia"/>
          <w:sz w:val="32"/>
          <w:szCs w:val="32"/>
        </w:rPr>
        <w:t>目前系统浮选精煤的回收还未实现最大化，还有提升的空间，因此计划邀请相关专家提供改进意见，实现精煤回收率最大化。</w:t>
      </w:r>
    </w:p>
    <w:p w:rsidR="00635AD4" w:rsidRPr="003E1F08" w:rsidRDefault="00635AD4" w:rsidP="003E1F08">
      <w:pPr>
        <w:spacing w:line="600" w:lineRule="exact"/>
        <w:ind w:firstLineChars="200" w:firstLine="643"/>
        <w:rPr>
          <w:rFonts w:ascii="仿宋_GB2312" w:eastAsia="仿宋_GB2312" w:hAnsi="宋体" w:hint="eastAsia"/>
          <w:sz w:val="32"/>
          <w:szCs w:val="32"/>
        </w:rPr>
      </w:pPr>
      <w:r w:rsidRPr="003E1F08">
        <w:rPr>
          <w:rFonts w:ascii="仿宋_GB2312" w:eastAsia="仿宋_GB2312" w:hAnsi="宋体" w:hint="eastAsia"/>
          <w:b/>
          <w:sz w:val="32"/>
          <w:szCs w:val="32"/>
        </w:rPr>
        <w:t>所在县区：</w:t>
      </w:r>
      <w:r w:rsidRPr="003E1F08">
        <w:rPr>
          <w:rFonts w:ascii="仿宋_GB2312" w:eastAsia="仿宋_GB2312" w:hAnsi="宋体" w:hint="eastAsia"/>
          <w:sz w:val="32"/>
          <w:szCs w:val="32"/>
        </w:rPr>
        <w:t>山东省新泰市</w:t>
      </w:r>
    </w:p>
    <w:p w:rsidR="00635AD4" w:rsidRPr="003E1F08" w:rsidRDefault="00635AD4" w:rsidP="003E1F08">
      <w:pPr>
        <w:spacing w:line="600" w:lineRule="exact"/>
        <w:ind w:firstLineChars="200" w:firstLine="643"/>
        <w:rPr>
          <w:rFonts w:ascii="仿宋_GB2312" w:eastAsia="仿宋_GB2312" w:hAnsi="宋体" w:hint="eastAsia"/>
          <w:sz w:val="32"/>
          <w:szCs w:val="32"/>
        </w:rPr>
      </w:pPr>
      <w:r w:rsidRPr="003E1F08">
        <w:rPr>
          <w:rFonts w:ascii="仿宋_GB2312" w:eastAsia="仿宋_GB2312" w:hAnsi="宋体" w:hint="eastAsia"/>
          <w:b/>
          <w:sz w:val="32"/>
          <w:szCs w:val="32"/>
        </w:rPr>
        <w:t>联系人：</w:t>
      </w:r>
      <w:proofErr w:type="gramStart"/>
      <w:r w:rsidRPr="003E1F08">
        <w:rPr>
          <w:rFonts w:ascii="仿宋_GB2312" w:eastAsia="仿宋_GB2312" w:hAnsi="宋体" w:hint="eastAsia"/>
          <w:sz w:val="32"/>
          <w:szCs w:val="32"/>
        </w:rPr>
        <w:t>侯增芳</w:t>
      </w:r>
      <w:proofErr w:type="gramEnd"/>
    </w:p>
    <w:p w:rsidR="00635AD4" w:rsidRPr="003E1F08" w:rsidRDefault="00635AD4" w:rsidP="003E1F08">
      <w:pPr>
        <w:spacing w:line="600" w:lineRule="exact"/>
        <w:ind w:firstLineChars="200" w:firstLine="643"/>
        <w:rPr>
          <w:rFonts w:ascii="仿宋_GB2312" w:eastAsia="仿宋_GB2312" w:hAnsi="宋体" w:hint="eastAsia"/>
          <w:sz w:val="32"/>
          <w:szCs w:val="32"/>
        </w:rPr>
      </w:pPr>
      <w:r w:rsidRPr="003E1F08">
        <w:rPr>
          <w:rFonts w:ascii="仿宋_GB2312" w:eastAsia="仿宋_GB2312" w:hAnsi="宋体" w:hint="eastAsia"/>
          <w:b/>
          <w:sz w:val="32"/>
          <w:szCs w:val="32"/>
        </w:rPr>
        <w:t>联系方式：</w:t>
      </w:r>
      <w:r w:rsidRPr="003E1F08">
        <w:rPr>
          <w:rFonts w:ascii="仿宋_GB2312" w:eastAsia="仿宋_GB2312" w:hAnsi="宋体" w:hint="eastAsia"/>
          <w:sz w:val="32"/>
          <w:szCs w:val="32"/>
        </w:rPr>
        <w:t>0538-7834183</w:t>
      </w:r>
    </w:p>
    <w:p w:rsidR="00635AD4" w:rsidRPr="003E1F08" w:rsidRDefault="00635AD4" w:rsidP="003E1F08">
      <w:pPr>
        <w:spacing w:line="600" w:lineRule="exact"/>
        <w:ind w:firstLineChars="200" w:firstLine="643"/>
        <w:rPr>
          <w:rFonts w:ascii="仿宋_GB2312" w:eastAsia="仿宋_GB2312" w:hAnsi="宋体" w:hint="eastAsia"/>
          <w:b/>
          <w:sz w:val="32"/>
          <w:szCs w:val="32"/>
        </w:rPr>
      </w:pPr>
      <w:r w:rsidRPr="003E1F08">
        <w:rPr>
          <w:rFonts w:ascii="仿宋_GB2312" w:eastAsia="仿宋_GB2312" w:hAnsi="宋体" w:hint="eastAsia"/>
          <w:b/>
          <w:sz w:val="32"/>
          <w:szCs w:val="32"/>
        </w:rPr>
        <w:t>E-mail：</w:t>
      </w:r>
    </w:p>
    <w:p w:rsidR="00635AD4" w:rsidRDefault="00635AD4" w:rsidP="00635AD4">
      <w:pPr>
        <w:rPr>
          <w:rFonts w:ascii="宋体" w:hAnsi="宋体"/>
          <w:szCs w:val="21"/>
        </w:rPr>
      </w:pPr>
    </w:p>
    <w:p w:rsidR="00635AD4" w:rsidRDefault="00635AD4" w:rsidP="00635AD4">
      <w:pPr>
        <w:rPr>
          <w:rFonts w:ascii="宋体" w:hAnsi="宋体"/>
          <w:szCs w:val="21"/>
        </w:rPr>
      </w:pPr>
    </w:p>
    <w:p w:rsidR="00635AD4" w:rsidRPr="003E1F08" w:rsidRDefault="00635AD4" w:rsidP="003E1F08">
      <w:pPr>
        <w:spacing w:line="600" w:lineRule="exact"/>
        <w:jc w:val="center"/>
        <w:rPr>
          <w:rFonts w:ascii="黑体" w:eastAsia="黑体" w:hAnsi="黑体"/>
          <w:sz w:val="32"/>
          <w:szCs w:val="32"/>
        </w:rPr>
      </w:pPr>
      <w:r w:rsidRPr="003E1F08">
        <w:rPr>
          <w:rFonts w:ascii="黑体" w:eastAsia="黑体" w:hAnsi="黑体" w:hint="eastAsia"/>
          <w:sz w:val="32"/>
          <w:szCs w:val="32"/>
        </w:rPr>
        <w:t>山东华恒矿业有限公司</w:t>
      </w:r>
    </w:p>
    <w:p w:rsidR="00635AD4" w:rsidRDefault="00635AD4" w:rsidP="00635AD4">
      <w:pPr>
        <w:rPr>
          <w:rFonts w:ascii="宋体" w:hAnsi="宋体"/>
          <w:szCs w:val="21"/>
        </w:rPr>
      </w:pPr>
    </w:p>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山东华恒矿业有限公司始建于1958年，1971年简易投产， 2006年7月由</w:t>
      </w:r>
      <w:proofErr w:type="gramStart"/>
      <w:r w:rsidRPr="003E1F08">
        <w:rPr>
          <w:rFonts w:ascii="仿宋_GB2312" w:eastAsia="仿宋_GB2312" w:hAnsi="宋体" w:hint="eastAsia"/>
          <w:sz w:val="32"/>
          <w:szCs w:val="32"/>
        </w:rPr>
        <w:t>原汶南</w:t>
      </w:r>
      <w:proofErr w:type="gramEnd"/>
      <w:r w:rsidRPr="003E1F08">
        <w:rPr>
          <w:rFonts w:ascii="仿宋_GB2312" w:eastAsia="仿宋_GB2312" w:hAnsi="宋体" w:hint="eastAsia"/>
          <w:sz w:val="32"/>
          <w:szCs w:val="32"/>
        </w:rPr>
        <w:t>煤矿破产重组为山东华恒矿业有限公司企业，是一家国有省属中型煤炭企业，隶属于新汶矿业集团公司。1971年4月简易投产，设计生产能力45万吨/年，1979年7月进行了改扩建，设计能力60万吨/年。2009年核定生产能力120万吨/年。公司矿井水处理厂于2013年8月开工，2014年1月份通入试运行，9月份通过工程验收，开始正式运行，项目投资约3207.4701万元，由安徽国祯环保科技有限公司设计，矿井水处理能力为10000m3/d。</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技术需求：</w:t>
      </w:r>
      <w:proofErr w:type="gramStart"/>
      <w:r w:rsidRPr="003E1F08">
        <w:rPr>
          <w:rFonts w:ascii="仿宋_GB2312" w:eastAsia="仿宋_GB2312" w:hAnsi="宋体" w:hint="eastAsia"/>
          <w:sz w:val="32"/>
          <w:szCs w:val="32"/>
        </w:rPr>
        <w:t>华恒公司</w:t>
      </w:r>
      <w:proofErr w:type="gramEnd"/>
      <w:r w:rsidRPr="003E1F08">
        <w:rPr>
          <w:rFonts w:ascii="仿宋_GB2312" w:eastAsia="仿宋_GB2312" w:hAnsi="宋体" w:hint="eastAsia"/>
          <w:sz w:val="32"/>
          <w:szCs w:val="32"/>
        </w:rPr>
        <w:t>矿井水处理厂处理所污水为矿井水及周边停采煤矿的</w:t>
      </w:r>
      <w:proofErr w:type="gramStart"/>
      <w:r w:rsidRPr="003E1F08">
        <w:rPr>
          <w:rFonts w:ascii="仿宋_GB2312" w:eastAsia="仿宋_GB2312" w:hAnsi="宋体" w:hint="eastAsia"/>
          <w:sz w:val="32"/>
          <w:szCs w:val="32"/>
        </w:rPr>
        <w:t>老空水</w:t>
      </w:r>
      <w:proofErr w:type="gramEnd"/>
      <w:r w:rsidRPr="003E1F08">
        <w:rPr>
          <w:rFonts w:ascii="仿宋_GB2312" w:eastAsia="仿宋_GB2312" w:hAnsi="宋体" w:hint="eastAsia"/>
          <w:sz w:val="32"/>
          <w:szCs w:val="32"/>
        </w:rPr>
        <w:t>，近两年尚庄</w:t>
      </w:r>
      <w:proofErr w:type="gramStart"/>
      <w:r w:rsidRPr="003E1F08">
        <w:rPr>
          <w:rFonts w:ascii="仿宋_GB2312" w:eastAsia="仿宋_GB2312" w:hAnsi="宋体" w:hint="eastAsia"/>
          <w:sz w:val="32"/>
          <w:szCs w:val="32"/>
        </w:rPr>
        <w:t>矿老空水</w:t>
      </w:r>
      <w:proofErr w:type="gramEnd"/>
      <w:r w:rsidRPr="003E1F08">
        <w:rPr>
          <w:rFonts w:ascii="仿宋_GB2312" w:eastAsia="仿宋_GB2312" w:hAnsi="宋体" w:hint="eastAsia"/>
          <w:sz w:val="32"/>
          <w:szCs w:val="32"/>
        </w:rPr>
        <w:t>水质经常发生变化，颜色变为乳白色、具有刺鼻性气味，PH值将为5.6，水量增加2000~3000 m3/d,将曝气池内的生物</w:t>
      </w:r>
      <w:proofErr w:type="gramStart"/>
      <w:r w:rsidRPr="003E1F08">
        <w:rPr>
          <w:rFonts w:ascii="仿宋_GB2312" w:eastAsia="仿宋_GB2312" w:hAnsi="宋体" w:hint="eastAsia"/>
          <w:sz w:val="32"/>
          <w:szCs w:val="32"/>
        </w:rPr>
        <w:t>菌</w:t>
      </w:r>
      <w:proofErr w:type="gramEnd"/>
      <w:r w:rsidRPr="003E1F08">
        <w:rPr>
          <w:rFonts w:ascii="仿宋_GB2312" w:eastAsia="仿宋_GB2312" w:hAnsi="宋体" w:hint="eastAsia"/>
          <w:sz w:val="32"/>
          <w:szCs w:val="32"/>
        </w:rPr>
        <w:t>全部杀死，水液面浮有白色泡沫，致使我公司矿井水处理厂处理系统崩溃，生物</w:t>
      </w:r>
      <w:proofErr w:type="gramStart"/>
      <w:r w:rsidRPr="003E1F08">
        <w:rPr>
          <w:rFonts w:ascii="仿宋_GB2312" w:eastAsia="仿宋_GB2312" w:hAnsi="宋体" w:hint="eastAsia"/>
          <w:sz w:val="32"/>
          <w:szCs w:val="32"/>
        </w:rPr>
        <w:t>菌</w:t>
      </w:r>
      <w:proofErr w:type="gramEnd"/>
      <w:r w:rsidRPr="003E1F08">
        <w:rPr>
          <w:rFonts w:ascii="仿宋_GB2312" w:eastAsia="仿宋_GB2312" w:hAnsi="宋体" w:hint="eastAsia"/>
          <w:sz w:val="32"/>
          <w:szCs w:val="32"/>
        </w:rPr>
        <w:t>全部死亡，超出矿井水处理厂运行条件，希望在原有的工艺基础上优化再提高，使污水能够达标排放。</w:t>
      </w:r>
    </w:p>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现工艺：预处理及一级处理单元采用：调节</w:t>
      </w:r>
      <w:proofErr w:type="gramStart"/>
      <w:r w:rsidRPr="003E1F08">
        <w:rPr>
          <w:rFonts w:ascii="仿宋_GB2312" w:eastAsia="仿宋_GB2312" w:hAnsi="宋体" w:hint="eastAsia"/>
          <w:sz w:val="32"/>
          <w:szCs w:val="32"/>
        </w:rPr>
        <w:t>预沉池</w:t>
      </w:r>
      <w:proofErr w:type="gramEnd"/>
    </w:p>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优化增设处理单元：反硝化、硝化池。（由于进水氨氮浓度过高，具有生物抑制性，直接进</w:t>
      </w:r>
      <w:r w:rsidRPr="003E1F08">
        <w:rPr>
          <w:rFonts w:ascii="仿宋_GB2312" w:eastAsia="仿宋_GB2312" w:hAnsi="宋体"/>
          <w:sz w:val="32"/>
          <w:szCs w:val="32"/>
        </w:rPr>
        <w:t>N</w:t>
      </w:r>
      <w:proofErr w:type="gramStart"/>
      <w:r w:rsidRPr="003E1F08">
        <w:rPr>
          <w:rFonts w:ascii="仿宋_GB2312" w:eastAsia="仿宋_GB2312" w:hAnsi="宋体" w:hint="eastAsia"/>
          <w:sz w:val="32"/>
          <w:szCs w:val="32"/>
        </w:rPr>
        <w:t>池难以</w:t>
      </w:r>
      <w:proofErr w:type="gramEnd"/>
      <w:r w:rsidRPr="003E1F08">
        <w:rPr>
          <w:rFonts w:ascii="仿宋_GB2312" w:eastAsia="仿宋_GB2312" w:hAnsi="宋体" w:hint="eastAsia"/>
          <w:sz w:val="32"/>
          <w:szCs w:val="32"/>
        </w:rPr>
        <w:t>保证生化运行的可靠</w:t>
      </w:r>
      <w:r w:rsidRPr="003E1F08">
        <w:rPr>
          <w:rFonts w:ascii="仿宋_GB2312" w:eastAsia="仿宋_GB2312" w:hAnsi="宋体" w:hint="eastAsia"/>
          <w:sz w:val="32"/>
          <w:szCs w:val="32"/>
        </w:rPr>
        <w:lastRenderedPageBreak/>
        <w:t>性，特增设本单元，重点降低氨氮浓度。）</w:t>
      </w:r>
    </w:p>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二级强化处理采用：</w:t>
      </w:r>
      <w:r w:rsidRPr="003E1F08">
        <w:rPr>
          <w:rFonts w:ascii="仿宋_GB2312" w:eastAsia="仿宋_GB2312" w:hAnsi="宋体"/>
          <w:sz w:val="32"/>
          <w:szCs w:val="32"/>
        </w:rPr>
        <w:t xml:space="preserve">N </w:t>
      </w:r>
      <w:r w:rsidRPr="003E1F08">
        <w:rPr>
          <w:rFonts w:ascii="仿宋_GB2312" w:eastAsia="仿宋_GB2312" w:hAnsi="宋体" w:hint="eastAsia"/>
          <w:sz w:val="32"/>
          <w:szCs w:val="32"/>
        </w:rPr>
        <w:t>池</w:t>
      </w:r>
      <w:r w:rsidRPr="003E1F08">
        <w:rPr>
          <w:rFonts w:ascii="仿宋_GB2312" w:eastAsia="仿宋_GB2312" w:hAnsi="宋体"/>
          <w:sz w:val="32"/>
          <w:szCs w:val="32"/>
        </w:rPr>
        <w:t xml:space="preserve">+DN </w:t>
      </w:r>
      <w:r w:rsidRPr="003E1F08">
        <w:rPr>
          <w:rFonts w:ascii="仿宋_GB2312" w:eastAsia="仿宋_GB2312" w:hAnsi="宋体" w:hint="eastAsia"/>
          <w:sz w:val="32"/>
          <w:szCs w:val="32"/>
        </w:rPr>
        <w:t>池（硝化反硝化滤池）工艺。</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所在县区：</w:t>
      </w:r>
      <w:r w:rsidRPr="003E1F08">
        <w:rPr>
          <w:rFonts w:ascii="仿宋_GB2312" w:eastAsia="仿宋_GB2312" w:hAnsi="宋体" w:hint="eastAsia"/>
          <w:sz w:val="32"/>
          <w:szCs w:val="32"/>
        </w:rPr>
        <w:t>山东省新泰市</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联系人：</w:t>
      </w:r>
      <w:r w:rsidRPr="003E1F08">
        <w:rPr>
          <w:rFonts w:ascii="仿宋_GB2312" w:eastAsia="仿宋_GB2312" w:hAnsi="宋体" w:hint="eastAsia"/>
          <w:sz w:val="32"/>
          <w:szCs w:val="32"/>
        </w:rPr>
        <w:t>王敏</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联系方式：</w:t>
      </w:r>
      <w:r w:rsidRPr="003E1F08">
        <w:rPr>
          <w:rFonts w:ascii="仿宋_GB2312" w:eastAsia="仿宋_GB2312" w:hAnsi="宋体" w:hint="eastAsia"/>
          <w:sz w:val="32"/>
          <w:szCs w:val="32"/>
        </w:rPr>
        <w:t>7838333</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E-mail：</w:t>
      </w:r>
      <w:r w:rsidRPr="003E1F08">
        <w:rPr>
          <w:rFonts w:ascii="仿宋_GB2312" w:eastAsia="仿宋_GB2312" w:hAnsi="宋体" w:hint="eastAsia"/>
          <w:sz w:val="32"/>
          <w:szCs w:val="32"/>
        </w:rPr>
        <w:t>sdxwwm@163.com</w:t>
      </w:r>
    </w:p>
    <w:p w:rsidR="00635AD4" w:rsidRDefault="00635AD4" w:rsidP="00635AD4"/>
    <w:p w:rsidR="00635AD4" w:rsidRDefault="00635AD4" w:rsidP="00635AD4"/>
    <w:p w:rsidR="00635AD4" w:rsidRPr="003E1F08" w:rsidRDefault="00635AD4" w:rsidP="003E1F08">
      <w:pPr>
        <w:spacing w:line="600" w:lineRule="exact"/>
        <w:jc w:val="center"/>
        <w:rPr>
          <w:rFonts w:ascii="黑体" w:eastAsia="黑体" w:hAnsi="黑体"/>
          <w:sz w:val="32"/>
          <w:szCs w:val="32"/>
        </w:rPr>
      </w:pPr>
      <w:r w:rsidRPr="003E1F08">
        <w:rPr>
          <w:rFonts w:ascii="黑体" w:eastAsia="黑体" w:hAnsi="黑体" w:hint="eastAsia"/>
          <w:sz w:val="32"/>
          <w:szCs w:val="32"/>
        </w:rPr>
        <w:t>新汶矿业集团有限责任公司</w:t>
      </w:r>
    </w:p>
    <w:p w:rsidR="00635AD4" w:rsidRDefault="00635AD4" w:rsidP="00635AD4"/>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新汶矿业集团有限责任公司是一家以煤炭、煤化工、现代服务业 为主体产业的大型企业集团。前身为新汶矿务局，1956 年建企，是 山东省第一家千万吨矿务局，1998 年经原煤炭部批准，改制成立新 汶矿业集团有限责任公司，现为“世界 500 强”企业山东能源集团最大 13 的权属子公司。集团总部位于山东省新泰市境内，现有</w:t>
      </w:r>
      <w:proofErr w:type="gramStart"/>
      <w:r w:rsidRPr="003E1F08">
        <w:rPr>
          <w:rFonts w:ascii="仿宋_GB2312" w:eastAsia="仿宋_GB2312" w:hAnsi="宋体" w:hint="eastAsia"/>
          <w:sz w:val="32"/>
          <w:szCs w:val="32"/>
        </w:rPr>
        <w:t>在册员工</w:t>
      </w:r>
      <w:proofErr w:type="gramEnd"/>
      <w:r w:rsidRPr="003E1F08">
        <w:rPr>
          <w:rFonts w:ascii="仿宋_GB2312" w:eastAsia="仿宋_GB2312" w:hAnsi="宋体" w:hint="eastAsia"/>
          <w:sz w:val="32"/>
          <w:szCs w:val="32"/>
        </w:rPr>
        <w:t xml:space="preserve"> 8.9 万余人，资产总额 938 亿元。 新矿集团建设拥有国家级企业技术中心、煤矿充填开采国家工程 实验室以及博士后科研工作站、泰山学者岗位和院士工作站等技术创 新平台。</w:t>
      </w:r>
    </w:p>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 xml:space="preserve">新矿集团先后与清华大学、中国矿业大学、山东科技大学、 山东大学、辽宁工程技术大学、煤炭科学研究总院等 26 所国内知名 大学和 37 </w:t>
      </w:r>
      <w:proofErr w:type="gramStart"/>
      <w:r w:rsidRPr="003E1F08">
        <w:rPr>
          <w:rFonts w:ascii="仿宋_GB2312" w:eastAsia="仿宋_GB2312" w:hAnsi="宋体" w:hint="eastAsia"/>
          <w:sz w:val="32"/>
          <w:szCs w:val="32"/>
        </w:rPr>
        <w:t>个</w:t>
      </w:r>
      <w:proofErr w:type="gramEnd"/>
      <w:r w:rsidRPr="003E1F08">
        <w:rPr>
          <w:rFonts w:ascii="仿宋_GB2312" w:eastAsia="仿宋_GB2312" w:hAnsi="宋体" w:hint="eastAsia"/>
          <w:sz w:val="32"/>
          <w:szCs w:val="32"/>
        </w:rPr>
        <w:t>科研院所建立了长期合作关系。参加了“中国矿业科学协 同创新联盟”。新矿集团先后有 8 项成果获</w:t>
      </w:r>
      <w:r w:rsidRPr="003E1F08">
        <w:rPr>
          <w:rFonts w:ascii="仿宋_GB2312" w:eastAsia="仿宋_GB2312" w:hAnsi="宋体" w:hint="eastAsia"/>
          <w:sz w:val="32"/>
          <w:szCs w:val="32"/>
        </w:rPr>
        <w:lastRenderedPageBreak/>
        <w:t xml:space="preserve">国家科技进步奖，337 项 成果获省部级奖励。获得授权专利1396 项，其中发明专利 97项。参 与标准制修订16项，其中“综合机械化固体充填采煤方法（” NB/T51002 －2012）等 9 </w:t>
      </w:r>
      <w:proofErr w:type="gramStart"/>
      <w:r w:rsidRPr="003E1F08">
        <w:rPr>
          <w:rFonts w:ascii="仿宋_GB2312" w:eastAsia="仿宋_GB2312" w:hAnsi="宋体" w:hint="eastAsia"/>
          <w:sz w:val="32"/>
          <w:szCs w:val="32"/>
        </w:rPr>
        <w:t>项行业</w:t>
      </w:r>
      <w:proofErr w:type="gramEnd"/>
      <w:r w:rsidRPr="003E1F08">
        <w:rPr>
          <w:rFonts w:ascii="仿宋_GB2312" w:eastAsia="仿宋_GB2312" w:hAnsi="宋体" w:hint="eastAsia"/>
          <w:sz w:val="32"/>
          <w:szCs w:val="32"/>
        </w:rPr>
        <w:t>技术标准已正式颁布实施。新矿集团先后被中国 煤炭工业协会、山东省人民政府、中国煤炭学会等部门评为“煤炭工 业科技管理先进单位”、“山东省产学研合作创新突出贡献企业”、“煤 炭工业科技创新先进企业”、“中国煤炭学会科普工作先进单位”</w:t>
      </w:r>
      <w:proofErr w:type="gramStart"/>
      <w:r w:rsidRPr="003E1F08">
        <w:rPr>
          <w:rFonts w:ascii="仿宋_GB2312" w:eastAsia="仿宋_GB2312" w:hAnsi="宋体" w:hint="eastAsia"/>
          <w:sz w:val="32"/>
          <w:szCs w:val="32"/>
        </w:rPr>
        <w:t>等荣</w:t>
      </w:r>
      <w:proofErr w:type="gramEnd"/>
      <w:r w:rsidRPr="003E1F08">
        <w:rPr>
          <w:rFonts w:ascii="仿宋_GB2312" w:eastAsia="仿宋_GB2312" w:hAnsi="宋体" w:hint="eastAsia"/>
          <w:sz w:val="32"/>
          <w:szCs w:val="32"/>
        </w:rPr>
        <w:t xml:space="preserve"> 誉称号。</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技术需求：</w:t>
      </w:r>
      <w:r w:rsidRPr="003E1F08">
        <w:rPr>
          <w:rFonts w:ascii="仿宋_GB2312" w:eastAsia="仿宋_GB2312" w:hAnsi="宋体" w:hint="eastAsia"/>
          <w:sz w:val="32"/>
          <w:szCs w:val="32"/>
        </w:rPr>
        <w:t>2018年集团公司开展智慧化矿山建设，目前急需以下两项技术或产品，一是适应煤矿井下环境，智能化的工业机器人替代维修维护人员进行井下设备的巡检和维护的技术和产品。二是能够在线诊断和分析矿井各类设备的状态，实时优化调整设备的运行情况，确保设备以安全、经济、高效的方式运行，在设备或系统出现故障时，能够按照预置方案采取措施并给出警示的设备运行分析控制系统。</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所在县区：</w:t>
      </w:r>
      <w:r w:rsidRPr="003E1F08">
        <w:rPr>
          <w:rFonts w:ascii="仿宋_GB2312" w:eastAsia="仿宋_GB2312" w:hAnsi="宋体" w:hint="eastAsia"/>
          <w:sz w:val="32"/>
          <w:szCs w:val="32"/>
        </w:rPr>
        <w:t xml:space="preserve">  山东泰安</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联系人：</w:t>
      </w:r>
      <w:r w:rsidRPr="003E1F08">
        <w:rPr>
          <w:rFonts w:ascii="仿宋_GB2312" w:eastAsia="仿宋_GB2312" w:hAnsi="宋体" w:hint="eastAsia"/>
          <w:sz w:val="32"/>
          <w:szCs w:val="32"/>
        </w:rPr>
        <w:t>巩华刚</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联系方式：</w:t>
      </w:r>
      <w:r w:rsidRPr="003E1F08">
        <w:rPr>
          <w:rFonts w:ascii="仿宋_GB2312" w:eastAsia="仿宋_GB2312" w:hAnsi="宋体" w:hint="eastAsia"/>
          <w:sz w:val="32"/>
          <w:szCs w:val="32"/>
        </w:rPr>
        <w:t>1</w:t>
      </w:r>
      <w:r w:rsidRPr="003E1F08">
        <w:rPr>
          <w:rFonts w:ascii="仿宋_GB2312" w:eastAsia="仿宋_GB2312" w:hAnsi="宋体"/>
          <w:sz w:val="32"/>
          <w:szCs w:val="32"/>
        </w:rPr>
        <w:t>8753862199</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E-mail：</w:t>
      </w:r>
      <w:hyperlink r:id="rId8" w:history="1">
        <w:r w:rsidRPr="003E1F08">
          <w:rPr>
            <w:rFonts w:ascii="仿宋_GB2312" w:eastAsia="仿宋_GB2312" w:hint="eastAsia"/>
            <w:sz w:val="32"/>
            <w:szCs w:val="32"/>
          </w:rPr>
          <w:t>1</w:t>
        </w:r>
        <w:r w:rsidRPr="003E1F08">
          <w:rPr>
            <w:rFonts w:ascii="仿宋_GB2312" w:eastAsia="仿宋_GB2312"/>
            <w:sz w:val="32"/>
            <w:szCs w:val="32"/>
          </w:rPr>
          <w:t>23694606</w:t>
        </w:r>
        <w:r w:rsidRPr="003E1F08">
          <w:rPr>
            <w:rFonts w:ascii="仿宋_GB2312" w:eastAsia="仿宋_GB2312" w:hint="eastAsia"/>
            <w:sz w:val="32"/>
            <w:szCs w:val="32"/>
          </w:rPr>
          <w:t>@qq.com</w:t>
        </w:r>
      </w:hyperlink>
    </w:p>
    <w:p w:rsidR="00635AD4" w:rsidRPr="00635AD4" w:rsidRDefault="00635AD4" w:rsidP="00635AD4"/>
    <w:p w:rsidR="00635AD4" w:rsidRDefault="00635AD4" w:rsidP="00635AD4"/>
    <w:p w:rsidR="00635AD4" w:rsidRPr="003E1F08" w:rsidRDefault="00635AD4" w:rsidP="003E1F08">
      <w:pPr>
        <w:spacing w:line="600" w:lineRule="exact"/>
        <w:jc w:val="center"/>
        <w:rPr>
          <w:rFonts w:ascii="黑体" w:eastAsia="黑体" w:hAnsi="黑体"/>
          <w:sz w:val="32"/>
          <w:szCs w:val="32"/>
        </w:rPr>
      </w:pPr>
      <w:r w:rsidRPr="003E1F08">
        <w:rPr>
          <w:rFonts w:ascii="黑体" w:eastAsia="黑体" w:hAnsi="黑体" w:hint="eastAsia"/>
          <w:sz w:val="32"/>
          <w:szCs w:val="32"/>
        </w:rPr>
        <w:t>新汶矿业集团有限责任公司</w:t>
      </w:r>
    </w:p>
    <w:p w:rsidR="00635AD4" w:rsidRDefault="00635AD4" w:rsidP="00635AD4"/>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lastRenderedPageBreak/>
        <w:t>新汶矿业集团有限责任公司是一家以煤炭、煤化工、现代服务业 为主体产业的大型企业集团。前身为新汶矿务局，1956 年建企，是 山东省第一家千万吨矿务局，1998 年经原煤炭部批准，改制成立新 汶矿业集团有限责任公司，现为“世界 500 强”企业山东能源集团最大 13 的权属子公司。集团总部位于山东省新泰市境内，现有</w:t>
      </w:r>
      <w:proofErr w:type="gramStart"/>
      <w:r w:rsidRPr="003E1F08">
        <w:rPr>
          <w:rFonts w:ascii="仿宋_GB2312" w:eastAsia="仿宋_GB2312" w:hAnsi="宋体" w:hint="eastAsia"/>
          <w:sz w:val="32"/>
          <w:szCs w:val="32"/>
        </w:rPr>
        <w:t>在册员工</w:t>
      </w:r>
      <w:proofErr w:type="gramEnd"/>
      <w:r w:rsidRPr="003E1F08">
        <w:rPr>
          <w:rFonts w:ascii="仿宋_GB2312" w:eastAsia="仿宋_GB2312" w:hAnsi="宋体" w:hint="eastAsia"/>
          <w:sz w:val="32"/>
          <w:szCs w:val="32"/>
        </w:rPr>
        <w:t xml:space="preserve"> 8.9 万余人，资产总额 938 亿元。 新矿集团建设拥有国家级企业技术中心、煤矿充填开采国家工程 实验室以及博士后科研工作站、泰山学者岗位和院士工作站等技术创 新平台。</w:t>
      </w:r>
    </w:p>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 xml:space="preserve">新矿集团先后与清华大学、中国矿业大学、山东科技大学、 山东大学、辽宁工程技术大学、煤炭科学研究总院等 26 所国内知名 大学和 37 </w:t>
      </w:r>
      <w:proofErr w:type="gramStart"/>
      <w:r w:rsidRPr="003E1F08">
        <w:rPr>
          <w:rFonts w:ascii="仿宋_GB2312" w:eastAsia="仿宋_GB2312" w:hAnsi="宋体" w:hint="eastAsia"/>
          <w:sz w:val="32"/>
          <w:szCs w:val="32"/>
        </w:rPr>
        <w:t>个</w:t>
      </w:r>
      <w:proofErr w:type="gramEnd"/>
      <w:r w:rsidRPr="003E1F08">
        <w:rPr>
          <w:rFonts w:ascii="仿宋_GB2312" w:eastAsia="仿宋_GB2312" w:hAnsi="宋体" w:hint="eastAsia"/>
          <w:sz w:val="32"/>
          <w:szCs w:val="32"/>
        </w:rPr>
        <w:t xml:space="preserve">科研院所建立了长期合作关系。参加了“中国矿业科学协 同创新联盟”。新矿集团先后有 8 项成果获国家科技进步奖，337 项 成果获省部级奖励。获得授权专利1396 项，其中发明专利 97项。参 与标准制修订16项，其中“综合机械化固体充填采煤方法（” NB/T51002 －2012）等 9 </w:t>
      </w:r>
      <w:proofErr w:type="gramStart"/>
      <w:r w:rsidRPr="003E1F08">
        <w:rPr>
          <w:rFonts w:ascii="仿宋_GB2312" w:eastAsia="仿宋_GB2312" w:hAnsi="宋体" w:hint="eastAsia"/>
          <w:sz w:val="32"/>
          <w:szCs w:val="32"/>
        </w:rPr>
        <w:t>项行业</w:t>
      </w:r>
      <w:proofErr w:type="gramEnd"/>
      <w:r w:rsidRPr="003E1F08">
        <w:rPr>
          <w:rFonts w:ascii="仿宋_GB2312" w:eastAsia="仿宋_GB2312" w:hAnsi="宋体" w:hint="eastAsia"/>
          <w:sz w:val="32"/>
          <w:szCs w:val="32"/>
        </w:rPr>
        <w:t>技术标准已正式颁布实施。新矿集团先后被中国 煤炭工业协会、山东省人民政府、中国煤炭学会等部门评为“煤炭工 业科技管理先进单位”、“山东省产学研合作创新突出贡献企业”、“煤 炭工业科技创新先进企业”、“中国煤炭学会科普工作先进单位”</w:t>
      </w:r>
      <w:proofErr w:type="gramStart"/>
      <w:r w:rsidRPr="003E1F08">
        <w:rPr>
          <w:rFonts w:ascii="仿宋_GB2312" w:eastAsia="仿宋_GB2312" w:hAnsi="宋体" w:hint="eastAsia"/>
          <w:sz w:val="32"/>
          <w:szCs w:val="32"/>
        </w:rPr>
        <w:t>等荣</w:t>
      </w:r>
      <w:proofErr w:type="gramEnd"/>
      <w:r w:rsidRPr="003E1F08">
        <w:rPr>
          <w:rFonts w:ascii="仿宋_GB2312" w:eastAsia="仿宋_GB2312" w:hAnsi="宋体" w:hint="eastAsia"/>
          <w:sz w:val="32"/>
          <w:szCs w:val="32"/>
        </w:rPr>
        <w:t xml:space="preserve"> 誉称号。</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技术需求：</w:t>
      </w:r>
      <w:proofErr w:type="gramStart"/>
      <w:r w:rsidRPr="003E1F08">
        <w:rPr>
          <w:rFonts w:ascii="仿宋_GB2312" w:eastAsia="仿宋_GB2312" w:hAnsi="宋体" w:hint="eastAsia"/>
          <w:sz w:val="32"/>
          <w:szCs w:val="32"/>
        </w:rPr>
        <w:t>大埋深厚</w:t>
      </w:r>
      <w:proofErr w:type="gramEnd"/>
      <w:r w:rsidRPr="003E1F08">
        <w:rPr>
          <w:rFonts w:ascii="仿宋_GB2312" w:eastAsia="仿宋_GB2312" w:hAnsi="宋体" w:hint="eastAsia"/>
          <w:sz w:val="32"/>
          <w:szCs w:val="32"/>
        </w:rPr>
        <w:t>煤层沿空留巷研究；埋深超1200m的</w:t>
      </w:r>
      <w:r w:rsidRPr="003E1F08">
        <w:rPr>
          <w:rFonts w:ascii="仿宋_GB2312" w:eastAsia="仿宋_GB2312" w:hAnsi="宋体" w:hint="eastAsia"/>
          <w:sz w:val="32"/>
          <w:szCs w:val="32"/>
        </w:rPr>
        <w:lastRenderedPageBreak/>
        <w:t>深井支护研究、冲击地压成套技术研究；</w:t>
      </w:r>
    </w:p>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急倾斜大采高高效采煤成套技术研究、</w:t>
      </w:r>
      <w:proofErr w:type="gramStart"/>
      <w:r w:rsidRPr="003E1F08">
        <w:rPr>
          <w:rFonts w:ascii="仿宋_GB2312" w:eastAsia="仿宋_GB2312" w:hAnsi="宋体" w:hint="eastAsia"/>
          <w:sz w:val="32"/>
          <w:szCs w:val="32"/>
        </w:rPr>
        <w:t>薄基岩三软煤层</w:t>
      </w:r>
      <w:proofErr w:type="gramEnd"/>
      <w:r w:rsidRPr="003E1F08">
        <w:rPr>
          <w:rFonts w:ascii="仿宋_GB2312" w:eastAsia="仿宋_GB2312" w:hAnsi="宋体" w:hint="eastAsia"/>
          <w:sz w:val="32"/>
          <w:szCs w:val="32"/>
        </w:rPr>
        <w:t>支护研究</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所在县区：</w:t>
      </w:r>
      <w:r w:rsidRPr="003E1F08">
        <w:rPr>
          <w:rFonts w:ascii="仿宋_GB2312" w:eastAsia="仿宋_GB2312" w:hAnsi="宋体" w:hint="eastAsia"/>
          <w:sz w:val="32"/>
          <w:szCs w:val="32"/>
        </w:rPr>
        <w:t>山东泰安</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联系人：</w:t>
      </w:r>
      <w:r w:rsidRPr="003E1F08">
        <w:rPr>
          <w:rFonts w:ascii="仿宋_GB2312" w:eastAsia="仿宋_GB2312" w:hAnsi="宋体" w:hint="eastAsia"/>
          <w:sz w:val="32"/>
          <w:szCs w:val="32"/>
        </w:rPr>
        <w:t>巩华刚</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联系方式：</w:t>
      </w:r>
      <w:r w:rsidRPr="003E1F08">
        <w:rPr>
          <w:rFonts w:ascii="仿宋_GB2312" w:eastAsia="仿宋_GB2312" w:hAnsi="宋体" w:hint="eastAsia"/>
          <w:sz w:val="32"/>
          <w:szCs w:val="32"/>
        </w:rPr>
        <w:t>1</w:t>
      </w:r>
      <w:r w:rsidRPr="003E1F08">
        <w:rPr>
          <w:rFonts w:ascii="仿宋_GB2312" w:eastAsia="仿宋_GB2312" w:hAnsi="宋体"/>
          <w:sz w:val="32"/>
          <w:szCs w:val="32"/>
        </w:rPr>
        <w:t>8753862199</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E-mail：</w:t>
      </w:r>
      <w:r w:rsidRPr="003E1F08">
        <w:rPr>
          <w:rFonts w:ascii="仿宋_GB2312" w:eastAsia="仿宋_GB2312" w:hAnsi="宋体" w:hint="eastAsia"/>
          <w:sz w:val="32"/>
          <w:szCs w:val="32"/>
        </w:rPr>
        <w:t>1</w:t>
      </w:r>
      <w:r w:rsidRPr="003E1F08">
        <w:rPr>
          <w:rFonts w:ascii="仿宋_GB2312" w:eastAsia="仿宋_GB2312" w:hAnsi="宋体"/>
          <w:sz w:val="32"/>
          <w:szCs w:val="32"/>
        </w:rPr>
        <w:t>23694606</w:t>
      </w:r>
      <w:r w:rsidRPr="003E1F08">
        <w:rPr>
          <w:rFonts w:ascii="仿宋_GB2312" w:eastAsia="仿宋_GB2312" w:hAnsi="宋体" w:hint="eastAsia"/>
          <w:sz w:val="32"/>
          <w:szCs w:val="32"/>
        </w:rPr>
        <w:t>@</w:t>
      </w:r>
      <w:r w:rsidRPr="003E1F08">
        <w:rPr>
          <w:rFonts w:ascii="仿宋_GB2312" w:eastAsia="仿宋_GB2312" w:hAnsi="宋体"/>
          <w:sz w:val="32"/>
          <w:szCs w:val="32"/>
        </w:rPr>
        <w:t>qq.com</w:t>
      </w:r>
    </w:p>
    <w:p w:rsidR="00635AD4" w:rsidRDefault="00635AD4" w:rsidP="00635AD4"/>
    <w:p w:rsidR="00635AD4" w:rsidRDefault="00635AD4" w:rsidP="00635AD4"/>
    <w:p w:rsidR="00635AD4" w:rsidRPr="003E1F08" w:rsidRDefault="00635AD4" w:rsidP="003E1F08">
      <w:pPr>
        <w:spacing w:line="600" w:lineRule="exact"/>
        <w:jc w:val="center"/>
        <w:rPr>
          <w:rFonts w:ascii="黑体" w:eastAsia="黑体" w:hAnsi="黑体"/>
          <w:sz w:val="32"/>
          <w:szCs w:val="32"/>
        </w:rPr>
      </w:pPr>
      <w:r w:rsidRPr="003E1F08">
        <w:rPr>
          <w:rFonts w:ascii="黑体" w:eastAsia="黑体" w:hAnsi="黑体" w:hint="eastAsia"/>
          <w:sz w:val="32"/>
          <w:szCs w:val="32"/>
        </w:rPr>
        <w:t>山东盛泉矿业有限公司</w:t>
      </w:r>
    </w:p>
    <w:p w:rsidR="00635AD4" w:rsidRPr="003E1F08" w:rsidRDefault="003E1F08" w:rsidP="003E1F08">
      <w:pPr>
        <w:spacing w:line="600" w:lineRule="exact"/>
        <w:ind w:firstLineChars="200" w:firstLine="640"/>
      </w:pPr>
      <w:r w:rsidRPr="003E1F08">
        <w:rPr>
          <w:rFonts w:ascii="仿宋_GB2312" w:eastAsia="仿宋_GB2312" w:hAnsi="宋体" w:hint="eastAsia"/>
          <w:sz w:val="32"/>
          <w:szCs w:val="32"/>
        </w:rPr>
        <w:t>山东盛泉矿业有限公司位于山东省新泰市泉沟镇境内，地理坐标为东经117°35'58"～117°38'38"，北纬35°58'09"～36°00'00"。京沪高速公路穿越井田南侧，新通往莲花山机场公路从井田中部穿过，东距新泰火车站16Km，西距泰安市70Km，交通十分方便。公司地处莲花山南麓，地形特征为一典型的丘陵地形，地面标高+170m～+205m，最低处和最高处高差35m，中部、南部地势较高，北部、西部地势低洼。区内无大的河流和大型积水地，仅在井田东部、西部边缘地带有两条季节性沙河。东部迈来河发源于莲花山东北部，从井田东侧由北向南汇入</w:t>
      </w:r>
      <w:proofErr w:type="gramStart"/>
      <w:r w:rsidRPr="003E1F08">
        <w:rPr>
          <w:rFonts w:ascii="仿宋_GB2312" w:eastAsia="仿宋_GB2312" w:hAnsi="宋体" w:hint="eastAsia"/>
          <w:sz w:val="32"/>
          <w:szCs w:val="32"/>
        </w:rPr>
        <w:t>西北小汶河</w:t>
      </w:r>
      <w:proofErr w:type="gramEnd"/>
      <w:r w:rsidRPr="003E1F08">
        <w:rPr>
          <w:rFonts w:ascii="仿宋_GB2312" w:eastAsia="仿宋_GB2312" w:hAnsi="宋体" w:hint="eastAsia"/>
          <w:sz w:val="32"/>
          <w:szCs w:val="32"/>
        </w:rPr>
        <w:t>，</w:t>
      </w:r>
      <w:proofErr w:type="gramStart"/>
      <w:r w:rsidRPr="003E1F08">
        <w:rPr>
          <w:rFonts w:ascii="仿宋_GB2312" w:eastAsia="仿宋_GB2312" w:hAnsi="宋体" w:hint="eastAsia"/>
          <w:sz w:val="32"/>
          <w:szCs w:val="32"/>
        </w:rPr>
        <w:t>西北部羊流河</w:t>
      </w:r>
      <w:proofErr w:type="gramEnd"/>
      <w:r w:rsidRPr="003E1F08">
        <w:rPr>
          <w:rFonts w:ascii="仿宋_GB2312" w:eastAsia="仿宋_GB2312" w:hAnsi="宋体" w:hint="eastAsia"/>
          <w:sz w:val="32"/>
          <w:szCs w:val="32"/>
        </w:rPr>
        <w:t>发源于莲花山中部，流经井田北部边缘</w:t>
      </w:r>
      <w:proofErr w:type="gramStart"/>
      <w:r w:rsidRPr="003E1F08">
        <w:rPr>
          <w:rFonts w:ascii="仿宋_GB2312" w:eastAsia="仿宋_GB2312" w:hAnsi="宋体" w:hint="eastAsia"/>
          <w:sz w:val="32"/>
          <w:szCs w:val="32"/>
        </w:rPr>
        <w:t>经羊流</w:t>
      </w:r>
      <w:proofErr w:type="gramEnd"/>
      <w:r w:rsidRPr="003E1F08">
        <w:rPr>
          <w:rFonts w:ascii="仿宋_GB2312" w:eastAsia="仿宋_GB2312" w:hAnsi="宋体" w:hint="eastAsia"/>
          <w:sz w:val="32"/>
          <w:szCs w:val="32"/>
        </w:rPr>
        <w:t>镇</w:t>
      </w:r>
      <w:proofErr w:type="gramStart"/>
      <w:r w:rsidRPr="003E1F08">
        <w:rPr>
          <w:rFonts w:ascii="仿宋_GB2312" w:eastAsia="仿宋_GB2312" w:hAnsi="宋体" w:hint="eastAsia"/>
          <w:sz w:val="32"/>
          <w:szCs w:val="32"/>
        </w:rPr>
        <w:t>汇入小汶河</w:t>
      </w:r>
      <w:proofErr w:type="gramEnd"/>
      <w:r w:rsidRPr="003E1F08">
        <w:rPr>
          <w:rFonts w:ascii="仿宋_GB2312" w:eastAsia="仿宋_GB2312" w:hAnsi="宋体" w:hint="eastAsia"/>
          <w:sz w:val="32"/>
          <w:szCs w:val="32"/>
        </w:rPr>
        <w:t>。本区属于半干旱性气候，年降雨量一般在333.0mm～1059.5mm，平均降雨量705.8mm，泄水条件良好。采矿许可证证号为C3700002010021120056356，有效期3年，自</w:t>
      </w:r>
      <w:r w:rsidRPr="003E1F08">
        <w:rPr>
          <w:rFonts w:ascii="仿宋_GB2312" w:eastAsia="仿宋_GB2312" w:hAnsi="宋体" w:hint="eastAsia"/>
          <w:sz w:val="32"/>
          <w:szCs w:val="32"/>
        </w:rPr>
        <w:lastRenderedPageBreak/>
        <w:t>2017年12月7日至2020年12月7日，企业法人代表聂翊。营业执照注册号为913700007924678048，有效期2006年8月至2021年8月。安全生产许可证编号：（鲁）MK</w:t>
      </w:r>
      <w:proofErr w:type="gramStart"/>
      <w:r w:rsidRPr="003E1F08">
        <w:rPr>
          <w:rFonts w:ascii="仿宋_GB2312" w:eastAsia="仿宋_GB2312" w:hAnsi="宋体" w:hint="eastAsia"/>
          <w:sz w:val="32"/>
          <w:szCs w:val="32"/>
        </w:rPr>
        <w:t>安许证</w:t>
      </w:r>
      <w:proofErr w:type="gramEnd"/>
      <w:r w:rsidRPr="003E1F08">
        <w:rPr>
          <w:rFonts w:ascii="仿宋_GB2312" w:eastAsia="仿宋_GB2312" w:hAnsi="宋体" w:hint="eastAsia"/>
          <w:sz w:val="32"/>
          <w:szCs w:val="32"/>
        </w:rPr>
        <w:t>字[(2005)2-116]，有效期2017年12月8日至2019年1月22日，矿长资格证</w:t>
      </w:r>
      <w:proofErr w:type="gramStart"/>
      <w:r w:rsidRPr="003E1F08">
        <w:rPr>
          <w:rFonts w:ascii="仿宋_GB2312" w:eastAsia="仿宋_GB2312" w:hAnsi="宋体" w:hint="eastAsia"/>
          <w:sz w:val="32"/>
          <w:szCs w:val="32"/>
        </w:rPr>
        <w:t>证</w:t>
      </w:r>
      <w:proofErr w:type="gramEnd"/>
      <w:r w:rsidRPr="003E1F08">
        <w:rPr>
          <w:rFonts w:ascii="仿宋_GB2312" w:eastAsia="仿宋_GB2312" w:hAnsi="宋体" w:hint="eastAsia"/>
          <w:sz w:val="32"/>
          <w:szCs w:val="32"/>
        </w:rPr>
        <w:t>号MK370713971，矿长安全资格证</w:t>
      </w:r>
      <w:proofErr w:type="gramStart"/>
      <w:r w:rsidRPr="003E1F08">
        <w:rPr>
          <w:rFonts w:ascii="仿宋_GB2312" w:eastAsia="仿宋_GB2312" w:hAnsi="宋体" w:hint="eastAsia"/>
          <w:sz w:val="32"/>
          <w:szCs w:val="32"/>
        </w:rPr>
        <w:t>证</w:t>
      </w:r>
      <w:proofErr w:type="gramEnd"/>
      <w:r w:rsidRPr="003E1F08">
        <w:rPr>
          <w:rFonts w:ascii="仿宋_GB2312" w:eastAsia="仿宋_GB2312" w:hAnsi="宋体" w:hint="eastAsia"/>
          <w:sz w:val="32"/>
          <w:szCs w:val="32"/>
        </w:rPr>
        <w:t>号：13037010710766。</w:t>
      </w:r>
    </w:p>
    <w:p w:rsidR="00635AD4" w:rsidRPr="003E1F08" w:rsidRDefault="00635AD4"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公司严格遵守有关矿产资源法律法规，在开采过程中严格依法开采，无采矿权买卖、出租、用作抵押行为；无越层越界、乱采滥挖行为；合法采矿权没有被侵犯，无违法开采现象。</w:t>
      </w:r>
    </w:p>
    <w:p w:rsidR="00D71438"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技术需求：</w:t>
      </w:r>
      <w:r w:rsidR="00D71438" w:rsidRPr="003E1F08">
        <w:rPr>
          <w:rFonts w:ascii="仿宋_GB2312" w:eastAsia="仿宋_GB2312" w:hAnsi="宋体" w:hint="eastAsia"/>
          <w:sz w:val="32"/>
          <w:szCs w:val="32"/>
        </w:rPr>
        <w:t>拟开采的煤层为工业广场十一层，属“建下”压煤，开采时需对采空区进行充填，保证地表及建筑物不下沉，要求充填技术先进、快速高效、经济。</w:t>
      </w:r>
    </w:p>
    <w:p w:rsidR="00D71438" w:rsidRPr="003E1F08" w:rsidRDefault="00D71438" w:rsidP="003E1F08">
      <w:pPr>
        <w:spacing w:line="600" w:lineRule="exact"/>
        <w:ind w:firstLineChars="200" w:firstLine="640"/>
        <w:rPr>
          <w:rFonts w:ascii="仿宋_GB2312" w:eastAsia="仿宋_GB2312" w:hAnsi="宋体"/>
          <w:sz w:val="32"/>
          <w:szCs w:val="32"/>
        </w:rPr>
      </w:pPr>
      <w:r w:rsidRPr="003E1F08">
        <w:rPr>
          <w:rFonts w:ascii="仿宋_GB2312" w:eastAsia="仿宋_GB2312" w:hAnsi="宋体" w:hint="eastAsia"/>
          <w:sz w:val="32"/>
          <w:szCs w:val="32"/>
        </w:rPr>
        <w:t>对十一层煤进行安全高效经济开采。</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所在县区</w:t>
      </w:r>
      <w:r w:rsidRPr="003E1F08">
        <w:rPr>
          <w:rFonts w:ascii="仿宋_GB2312" w:eastAsia="仿宋_GB2312" w:hAnsi="宋体" w:hint="eastAsia"/>
          <w:sz w:val="32"/>
          <w:szCs w:val="32"/>
        </w:rPr>
        <w:t>：</w:t>
      </w:r>
      <w:r w:rsidR="00D71438" w:rsidRPr="003E1F08">
        <w:rPr>
          <w:rFonts w:ascii="仿宋_GB2312" w:eastAsia="仿宋_GB2312" w:hAnsi="宋体" w:hint="eastAsia"/>
          <w:sz w:val="32"/>
          <w:szCs w:val="32"/>
        </w:rPr>
        <w:t>新泰市</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联系人：</w:t>
      </w:r>
      <w:r w:rsidR="00D71438" w:rsidRPr="003E1F08">
        <w:rPr>
          <w:rFonts w:ascii="仿宋_GB2312" w:eastAsia="仿宋_GB2312" w:hAnsi="宋体" w:hint="eastAsia"/>
          <w:sz w:val="32"/>
          <w:szCs w:val="32"/>
        </w:rPr>
        <w:t>刘贵永</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联系方式：</w:t>
      </w:r>
      <w:r w:rsidR="00D71438" w:rsidRPr="003E1F08">
        <w:rPr>
          <w:rFonts w:ascii="仿宋_GB2312" w:eastAsia="仿宋_GB2312" w:hAnsi="宋体" w:hint="eastAsia"/>
          <w:sz w:val="32"/>
          <w:szCs w:val="32"/>
        </w:rPr>
        <w:t>13181837931</w:t>
      </w:r>
    </w:p>
    <w:p w:rsidR="00635AD4" w:rsidRPr="003E1F08" w:rsidRDefault="00635AD4" w:rsidP="003E1F08">
      <w:pPr>
        <w:spacing w:line="600" w:lineRule="exact"/>
        <w:ind w:firstLineChars="200" w:firstLine="643"/>
        <w:rPr>
          <w:rFonts w:ascii="仿宋_GB2312" w:eastAsia="仿宋_GB2312" w:hAnsi="宋体"/>
          <w:sz w:val="32"/>
          <w:szCs w:val="32"/>
        </w:rPr>
      </w:pPr>
      <w:r w:rsidRPr="003E1F08">
        <w:rPr>
          <w:rFonts w:ascii="仿宋_GB2312" w:eastAsia="仿宋_GB2312" w:hAnsi="宋体" w:hint="eastAsia"/>
          <w:b/>
          <w:sz w:val="32"/>
          <w:szCs w:val="32"/>
        </w:rPr>
        <w:t>E-mail：</w:t>
      </w:r>
      <w:r w:rsidR="00D71438" w:rsidRPr="003E1F08">
        <w:rPr>
          <w:rFonts w:ascii="仿宋_GB2312" w:eastAsia="仿宋_GB2312" w:hAnsi="宋体" w:hint="eastAsia"/>
          <w:sz w:val="32"/>
          <w:szCs w:val="32"/>
        </w:rPr>
        <w:t>xtlgy2009@163.com</w:t>
      </w:r>
    </w:p>
    <w:p w:rsidR="00635AD4" w:rsidRDefault="00635AD4" w:rsidP="00635AD4"/>
    <w:p w:rsidR="00635AD4" w:rsidRPr="00635AD4" w:rsidRDefault="00635AD4" w:rsidP="00635AD4"/>
    <w:sectPr w:rsidR="00635AD4" w:rsidRPr="00635AD4" w:rsidSect="003A3905">
      <w:headerReference w:type="even" r:id="rId9"/>
      <w:headerReference w:type="default" r:id="rId10"/>
      <w:footerReference w:type="even" r:id="rId11"/>
      <w:footerReference w:type="default" r:id="rId12"/>
      <w:headerReference w:type="first" r:id="rId13"/>
      <w:footerReference w:type="first" r:id="rId14"/>
      <w:pgSz w:w="11906" w:h="16838" w:code="9"/>
      <w:pgMar w:top="1701" w:right="1588" w:bottom="1701" w:left="1588" w:header="851" w:footer="153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295" w:rsidRDefault="00BF7295" w:rsidP="003E1F08">
      <w:r>
        <w:separator/>
      </w:r>
    </w:p>
  </w:endnote>
  <w:endnote w:type="continuationSeparator" w:id="0">
    <w:p w:rsidR="00BF7295" w:rsidRDefault="00BF7295" w:rsidP="003E1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08" w:rsidRDefault="003E1F0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08" w:rsidRDefault="003E1F0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08" w:rsidRDefault="003E1F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295" w:rsidRDefault="00BF7295" w:rsidP="003E1F08">
      <w:r>
        <w:separator/>
      </w:r>
    </w:p>
  </w:footnote>
  <w:footnote w:type="continuationSeparator" w:id="0">
    <w:p w:rsidR="00BF7295" w:rsidRDefault="00BF7295" w:rsidP="003E1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08" w:rsidRDefault="003E1F0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08" w:rsidRDefault="003E1F08" w:rsidP="003E1F08">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08" w:rsidRDefault="003E1F0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7B88C"/>
    <w:multiLevelType w:val="singleLevel"/>
    <w:tmpl w:val="5A97B88C"/>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905"/>
    <w:rsid w:val="003A3905"/>
    <w:rsid w:val="003E1F08"/>
    <w:rsid w:val="00543BC2"/>
    <w:rsid w:val="00635AD4"/>
    <w:rsid w:val="00BF7295"/>
    <w:rsid w:val="00D71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5AD4"/>
    <w:rPr>
      <w:color w:val="0000FF" w:themeColor="hyperlink"/>
      <w:u w:val="single"/>
    </w:rPr>
  </w:style>
  <w:style w:type="paragraph" w:styleId="a4">
    <w:name w:val="header"/>
    <w:basedOn w:val="a"/>
    <w:link w:val="Char"/>
    <w:uiPriority w:val="99"/>
    <w:unhideWhenUsed/>
    <w:rsid w:val="003E1F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E1F08"/>
    <w:rPr>
      <w:sz w:val="18"/>
      <w:szCs w:val="18"/>
    </w:rPr>
  </w:style>
  <w:style w:type="paragraph" w:styleId="a5">
    <w:name w:val="footer"/>
    <w:basedOn w:val="a"/>
    <w:link w:val="Char0"/>
    <w:uiPriority w:val="99"/>
    <w:unhideWhenUsed/>
    <w:rsid w:val="003E1F08"/>
    <w:pPr>
      <w:tabs>
        <w:tab w:val="center" w:pos="4153"/>
        <w:tab w:val="right" w:pos="8306"/>
      </w:tabs>
      <w:snapToGrid w:val="0"/>
      <w:jc w:val="left"/>
    </w:pPr>
    <w:rPr>
      <w:sz w:val="18"/>
      <w:szCs w:val="18"/>
    </w:rPr>
  </w:style>
  <w:style w:type="character" w:customStyle="1" w:styleId="Char0">
    <w:name w:val="页脚 Char"/>
    <w:basedOn w:val="a0"/>
    <w:link w:val="a5"/>
    <w:uiPriority w:val="99"/>
    <w:rsid w:val="003E1F0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5AD4"/>
    <w:rPr>
      <w:color w:val="0000FF" w:themeColor="hyperlink"/>
      <w:u w:val="single"/>
    </w:rPr>
  </w:style>
  <w:style w:type="paragraph" w:styleId="a4">
    <w:name w:val="header"/>
    <w:basedOn w:val="a"/>
    <w:link w:val="Char"/>
    <w:uiPriority w:val="99"/>
    <w:unhideWhenUsed/>
    <w:rsid w:val="003E1F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E1F08"/>
    <w:rPr>
      <w:sz w:val="18"/>
      <w:szCs w:val="18"/>
    </w:rPr>
  </w:style>
  <w:style w:type="paragraph" w:styleId="a5">
    <w:name w:val="footer"/>
    <w:basedOn w:val="a"/>
    <w:link w:val="Char0"/>
    <w:uiPriority w:val="99"/>
    <w:unhideWhenUsed/>
    <w:rsid w:val="003E1F08"/>
    <w:pPr>
      <w:tabs>
        <w:tab w:val="center" w:pos="4153"/>
        <w:tab w:val="right" w:pos="8306"/>
      </w:tabs>
      <w:snapToGrid w:val="0"/>
      <w:jc w:val="left"/>
    </w:pPr>
    <w:rPr>
      <w:sz w:val="18"/>
      <w:szCs w:val="18"/>
    </w:rPr>
  </w:style>
  <w:style w:type="character" w:customStyle="1" w:styleId="Char0">
    <w:name w:val="页脚 Char"/>
    <w:basedOn w:val="a0"/>
    <w:link w:val="a5"/>
    <w:uiPriority w:val="99"/>
    <w:rsid w:val="003E1F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23694606@qq.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525</Words>
  <Characters>2995</Characters>
  <Application>Microsoft Office Word</Application>
  <DocSecurity>0</DocSecurity>
  <Lines>24</Lines>
  <Paragraphs>7</Paragraphs>
  <ScaleCrop>false</ScaleCrop>
  <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4</cp:revision>
  <dcterms:created xsi:type="dcterms:W3CDTF">2018-03-21T02:04:00Z</dcterms:created>
  <dcterms:modified xsi:type="dcterms:W3CDTF">2018-03-21T11:08:00Z</dcterms:modified>
</cp:coreProperties>
</file>