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7A" w:rsidRDefault="0015297A" w:rsidP="0015297A">
      <w:pPr>
        <w:spacing w:line="400" w:lineRule="exact"/>
        <w:rPr>
          <w:rFonts w:ascii="宋体" w:hAnsi="宋体" w:cs="宋体" w:hint="eastAsia"/>
        </w:rPr>
      </w:pPr>
    </w:p>
    <w:p w:rsidR="00824C78" w:rsidRPr="0015297A" w:rsidRDefault="00594821" w:rsidP="0015297A">
      <w:pPr>
        <w:spacing w:line="70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15297A">
        <w:rPr>
          <w:rFonts w:ascii="方正小标宋_GBK" w:eastAsia="方正小标宋_GBK" w:hAnsi="宋体" w:cs="宋体" w:hint="eastAsia"/>
          <w:sz w:val="44"/>
          <w:szCs w:val="44"/>
        </w:rPr>
        <w:t>战略性新兴产业</w:t>
      </w:r>
    </w:p>
    <w:p w:rsidR="009029E6" w:rsidRDefault="009029E6" w:rsidP="0015297A">
      <w:pPr>
        <w:spacing w:line="400" w:lineRule="exact"/>
        <w:rPr>
          <w:rFonts w:ascii="宋体" w:hAnsi="宋体" w:cs="宋体"/>
        </w:rPr>
      </w:pPr>
    </w:p>
    <w:p w:rsidR="009029E6" w:rsidRPr="0015297A" w:rsidRDefault="009029E6" w:rsidP="0015297A">
      <w:pPr>
        <w:spacing w:line="600" w:lineRule="exact"/>
        <w:jc w:val="center"/>
        <w:rPr>
          <w:rFonts w:ascii="黑体" w:eastAsia="黑体" w:hAnsi="黑体" w:cs="宋体"/>
          <w:sz w:val="32"/>
          <w:szCs w:val="32"/>
        </w:rPr>
      </w:pPr>
      <w:r w:rsidRPr="0015297A">
        <w:rPr>
          <w:rFonts w:ascii="黑体" w:eastAsia="黑体" w:hAnsi="黑体" w:cs="宋体" w:hint="eastAsia"/>
          <w:sz w:val="32"/>
          <w:szCs w:val="32"/>
        </w:rPr>
        <w:t>海斯摩尔生物科技有限公司</w:t>
      </w:r>
    </w:p>
    <w:p w:rsidR="009029E6" w:rsidRDefault="009029E6" w:rsidP="0015297A">
      <w:pPr>
        <w:spacing w:line="400" w:lineRule="exact"/>
        <w:rPr>
          <w:rFonts w:ascii="宋体" w:hAnsi="宋体" w:cs="宋体"/>
        </w:rPr>
      </w:pPr>
    </w:p>
    <w:p w:rsidR="009029E6" w:rsidRPr="0015297A" w:rsidRDefault="009029E6" w:rsidP="0015297A">
      <w:pPr>
        <w:spacing w:line="600" w:lineRule="exact"/>
        <w:ind w:firstLineChars="200" w:firstLine="640"/>
        <w:rPr>
          <w:rFonts w:ascii="仿宋_GB2312" w:eastAsia="仿宋_GB2312" w:cs="Times New Roman" w:hint="eastAsia"/>
          <w:sz w:val="32"/>
          <w:szCs w:val="32"/>
        </w:rPr>
      </w:pPr>
      <w:r w:rsidRPr="0015297A">
        <w:rPr>
          <w:rFonts w:ascii="仿宋_GB2312" w:eastAsia="仿宋_GB2312" w:cs="宋体" w:hint="eastAsia"/>
          <w:sz w:val="32"/>
          <w:szCs w:val="32"/>
        </w:rPr>
        <w:t>海斯摩尔生物科技有限公司是一家海洋生物质新材料、</w:t>
      </w:r>
      <w:proofErr w:type="gramStart"/>
      <w:r w:rsidRPr="0015297A">
        <w:rPr>
          <w:rFonts w:ascii="仿宋_GB2312" w:eastAsia="仿宋_GB2312" w:cs="宋体" w:hint="eastAsia"/>
          <w:sz w:val="32"/>
          <w:szCs w:val="32"/>
        </w:rPr>
        <w:t>医卫用</w:t>
      </w:r>
      <w:proofErr w:type="gramEnd"/>
      <w:r w:rsidRPr="0015297A">
        <w:rPr>
          <w:rFonts w:ascii="仿宋_GB2312" w:eastAsia="仿宋_GB2312" w:cs="宋体" w:hint="eastAsia"/>
          <w:sz w:val="32"/>
          <w:szCs w:val="32"/>
        </w:rPr>
        <w:t>纺织品研发、生产、销售于一体的新型高科技现代化企业。</w:t>
      </w:r>
    </w:p>
    <w:p w:rsidR="009029E6" w:rsidRPr="0015297A" w:rsidRDefault="009029E6" w:rsidP="0015297A">
      <w:pPr>
        <w:spacing w:line="600" w:lineRule="exact"/>
        <w:ind w:firstLineChars="200" w:firstLine="640"/>
        <w:rPr>
          <w:rFonts w:ascii="仿宋_GB2312" w:eastAsia="仿宋_GB2312" w:cs="Times New Roman" w:hint="eastAsia"/>
          <w:sz w:val="32"/>
          <w:szCs w:val="32"/>
        </w:rPr>
      </w:pPr>
      <w:r w:rsidRPr="0015297A">
        <w:rPr>
          <w:rFonts w:ascii="仿宋_GB2312" w:eastAsia="仿宋_GB2312" w:cs="宋体" w:hint="eastAsia"/>
          <w:sz w:val="32"/>
          <w:szCs w:val="32"/>
        </w:rPr>
        <w:t>先后获得中国“壳聚糖纤维及针织品研发创新基地”、“纺织之光”科学技术进步二等奖、中国“十一五”化纤技术</w:t>
      </w:r>
      <w:proofErr w:type="gramStart"/>
      <w:r w:rsidRPr="0015297A">
        <w:rPr>
          <w:rFonts w:ascii="仿宋_GB2312" w:eastAsia="仿宋_GB2312" w:cs="宋体" w:hint="eastAsia"/>
          <w:sz w:val="32"/>
          <w:szCs w:val="32"/>
        </w:rPr>
        <w:t>突破奖</w:t>
      </w:r>
      <w:proofErr w:type="gramEnd"/>
      <w:r w:rsidRPr="0015297A">
        <w:rPr>
          <w:rFonts w:ascii="仿宋_GB2312" w:eastAsia="仿宋_GB2312" w:cs="宋体" w:hint="eastAsia"/>
          <w:sz w:val="32"/>
          <w:szCs w:val="32"/>
        </w:rPr>
        <w:t>等荣誉。公司拥有山东省院士工作站、山东省工程技术研究中心、山东省多糖生物质纤维工程实验室等研发平台，是中国航天事业合作伙伴。用海斯摩尔做成的壳聚糖功能布已应用于“天宫一号”、“神州十号”。</w:t>
      </w:r>
    </w:p>
    <w:p w:rsidR="009029E6" w:rsidRPr="0015297A" w:rsidRDefault="009029E6" w:rsidP="0015297A">
      <w:pPr>
        <w:spacing w:line="600" w:lineRule="exact"/>
        <w:ind w:firstLineChars="200" w:firstLine="640"/>
        <w:rPr>
          <w:rFonts w:ascii="仿宋_GB2312" w:eastAsia="仿宋_GB2312" w:cs="Times New Roman" w:hint="eastAsia"/>
          <w:sz w:val="32"/>
          <w:szCs w:val="32"/>
        </w:rPr>
      </w:pPr>
      <w:r w:rsidRPr="0015297A">
        <w:rPr>
          <w:rFonts w:ascii="仿宋_GB2312" w:eastAsia="仿宋_GB2312" w:cs="宋体" w:hint="eastAsia"/>
          <w:sz w:val="32"/>
          <w:szCs w:val="32"/>
        </w:rPr>
        <w:t>公司健全技术创新体系，坚持走产学研合作道路。拥有自主知识产权的</w:t>
      </w:r>
      <w:proofErr w:type="gramStart"/>
      <w:r w:rsidRPr="0015297A">
        <w:rPr>
          <w:rFonts w:ascii="仿宋_GB2312" w:eastAsia="仿宋_GB2312" w:cs="宋体" w:hint="eastAsia"/>
          <w:sz w:val="32"/>
          <w:szCs w:val="32"/>
        </w:rPr>
        <w:t>高性能纯壳聚糖</w:t>
      </w:r>
      <w:proofErr w:type="gramEnd"/>
      <w:r w:rsidRPr="0015297A">
        <w:rPr>
          <w:rFonts w:ascii="仿宋_GB2312" w:eastAsia="仿宋_GB2312" w:cs="宋体" w:hint="eastAsia"/>
          <w:sz w:val="32"/>
          <w:szCs w:val="32"/>
        </w:rPr>
        <w:t>纤维，经中国工程院院士专家组考察认定，在产业化工程化方面的技术达到国际领先水平，开创了中国生物纤维的先河。自主研发设计的生产线具有自动化程度高、生产流程短、能耗低，节能环保等特点，属于清洁生产示范项目。</w:t>
      </w:r>
    </w:p>
    <w:p w:rsidR="009029E6" w:rsidRPr="0015297A" w:rsidRDefault="009029E6" w:rsidP="0015297A">
      <w:pPr>
        <w:spacing w:line="600" w:lineRule="exact"/>
        <w:ind w:firstLineChars="200" w:firstLine="640"/>
        <w:rPr>
          <w:rFonts w:ascii="仿宋_GB2312" w:eastAsia="仿宋_GB2312" w:cs="宋体" w:hint="eastAsia"/>
          <w:sz w:val="32"/>
          <w:szCs w:val="32"/>
        </w:rPr>
      </w:pPr>
      <w:r w:rsidRPr="0015297A">
        <w:rPr>
          <w:rFonts w:ascii="仿宋_GB2312" w:eastAsia="仿宋_GB2312" w:cs="宋体" w:hint="eastAsia"/>
          <w:sz w:val="32"/>
          <w:szCs w:val="32"/>
        </w:rPr>
        <w:t>近年，公司又将海斯摩尔纤维延伸到服装面料、医疗、卫生、航天、军品等领域，产品远销日本、台湾、韩国、欧美等十几个国家和地区。力争将海斯摩尔建设成国内知名的高科技健康纤维生产基地、研发中心，向成为全球生物新材</w:t>
      </w:r>
      <w:r w:rsidRPr="0015297A">
        <w:rPr>
          <w:rFonts w:ascii="仿宋_GB2312" w:eastAsia="仿宋_GB2312" w:cs="宋体" w:hint="eastAsia"/>
          <w:sz w:val="32"/>
          <w:szCs w:val="32"/>
        </w:rPr>
        <w:lastRenderedPageBreak/>
        <w:t>料领域的“莱卡”式品牌的</w:t>
      </w:r>
      <w:proofErr w:type="gramStart"/>
      <w:r w:rsidRPr="0015297A">
        <w:rPr>
          <w:rFonts w:ascii="仿宋_GB2312" w:eastAsia="仿宋_GB2312" w:cs="宋体" w:hint="eastAsia"/>
          <w:sz w:val="32"/>
          <w:szCs w:val="32"/>
        </w:rPr>
        <w:t>愿景目标</w:t>
      </w:r>
      <w:proofErr w:type="gramEnd"/>
      <w:r w:rsidRPr="0015297A">
        <w:rPr>
          <w:rFonts w:ascii="仿宋_GB2312" w:eastAsia="仿宋_GB2312" w:cs="宋体" w:hint="eastAsia"/>
          <w:sz w:val="32"/>
          <w:szCs w:val="32"/>
        </w:rPr>
        <w:t>阔步前进，为促进我国经济发展做出应有的贡献！</w:t>
      </w:r>
    </w:p>
    <w:p w:rsidR="009029E6" w:rsidRPr="0015297A" w:rsidRDefault="009029E6" w:rsidP="0015297A">
      <w:pPr>
        <w:spacing w:line="600" w:lineRule="exact"/>
        <w:ind w:firstLineChars="200" w:firstLine="643"/>
        <w:rPr>
          <w:rFonts w:ascii="仿宋_GB2312" w:eastAsia="仿宋_GB2312" w:cs="宋体" w:hint="eastAsia"/>
          <w:sz w:val="32"/>
          <w:szCs w:val="32"/>
        </w:rPr>
      </w:pPr>
      <w:bookmarkStart w:id="0" w:name="_GoBack"/>
      <w:r w:rsidRPr="0015297A">
        <w:rPr>
          <w:rFonts w:ascii="仿宋_GB2312" w:eastAsia="仿宋_GB2312" w:hAnsi="宋体" w:cs="宋体" w:hint="eastAsia"/>
          <w:b/>
          <w:sz w:val="32"/>
          <w:szCs w:val="32"/>
        </w:rPr>
        <w:t>技术需求：</w:t>
      </w:r>
      <w:bookmarkEnd w:id="0"/>
      <w:r w:rsidRPr="0015297A">
        <w:rPr>
          <w:rFonts w:ascii="仿宋_GB2312" w:eastAsia="仿宋_GB2312" w:cs="宋体" w:hint="eastAsia"/>
          <w:sz w:val="32"/>
          <w:szCs w:val="32"/>
        </w:rPr>
        <w:t>壳聚糖在高端医疗领域的应用研究，涉及手术缝合线、神经导管、输尿管支架、涂层等体内高端植入类产品。主要研究壳聚糖在体内的降解机理及</w:t>
      </w:r>
      <w:proofErr w:type="gramStart"/>
      <w:r w:rsidRPr="0015297A">
        <w:rPr>
          <w:rFonts w:ascii="仿宋_GB2312" w:eastAsia="仿宋_GB2312" w:cs="宋体" w:hint="eastAsia"/>
          <w:sz w:val="32"/>
          <w:szCs w:val="32"/>
        </w:rPr>
        <w:t>及</w:t>
      </w:r>
      <w:proofErr w:type="gramEnd"/>
      <w:r w:rsidRPr="0015297A">
        <w:rPr>
          <w:rFonts w:ascii="仿宋_GB2312" w:eastAsia="仿宋_GB2312" w:cs="宋体" w:hint="eastAsia"/>
          <w:sz w:val="32"/>
          <w:szCs w:val="32"/>
        </w:rPr>
        <w:t>产品服役情况，研究壳聚糖在体表针对烧烫伤的治疗和皮肤的再生修复的应用研究。</w:t>
      </w:r>
    </w:p>
    <w:p w:rsidR="009029E6" w:rsidRPr="0015297A" w:rsidRDefault="009029E6" w:rsidP="0015297A">
      <w:pPr>
        <w:spacing w:line="600" w:lineRule="exact"/>
        <w:ind w:firstLineChars="200" w:firstLine="643"/>
        <w:rPr>
          <w:rFonts w:ascii="仿宋_GB2312" w:eastAsia="仿宋_GB2312" w:cs="宋体" w:hint="eastAsia"/>
          <w:sz w:val="32"/>
          <w:szCs w:val="32"/>
        </w:rPr>
      </w:pPr>
      <w:r w:rsidRPr="0015297A">
        <w:rPr>
          <w:rFonts w:ascii="仿宋_GB2312" w:eastAsia="仿宋_GB2312" w:hAnsi="宋体" w:cs="宋体" w:hint="eastAsia"/>
          <w:b/>
          <w:sz w:val="32"/>
          <w:szCs w:val="32"/>
        </w:rPr>
        <w:t>所在县区：</w:t>
      </w:r>
      <w:r w:rsidRPr="0015297A">
        <w:rPr>
          <w:rFonts w:ascii="仿宋_GB2312" w:eastAsia="仿宋_GB2312" w:hAnsi="宋体" w:cs="宋体" w:hint="eastAsia"/>
          <w:sz w:val="32"/>
          <w:szCs w:val="32"/>
        </w:rPr>
        <w:t>宁阳县</w:t>
      </w:r>
    </w:p>
    <w:p w:rsidR="009029E6" w:rsidRPr="0015297A" w:rsidRDefault="009029E6" w:rsidP="0015297A">
      <w:pPr>
        <w:spacing w:line="600" w:lineRule="exact"/>
        <w:ind w:firstLineChars="200" w:firstLine="643"/>
        <w:rPr>
          <w:rFonts w:ascii="仿宋_GB2312" w:eastAsia="仿宋_GB2312" w:cs="宋体" w:hint="eastAsia"/>
          <w:sz w:val="32"/>
          <w:szCs w:val="32"/>
        </w:rPr>
      </w:pPr>
      <w:r w:rsidRPr="0015297A">
        <w:rPr>
          <w:rFonts w:ascii="仿宋_GB2312" w:eastAsia="仿宋_GB2312" w:hAnsi="宋体" w:cs="宋体" w:hint="eastAsia"/>
          <w:b/>
          <w:sz w:val="32"/>
          <w:szCs w:val="32"/>
        </w:rPr>
        <w:t>联系人：</w:t>
      </w:r>
      <w:r w:rsidRPr="0015297A">
        <w:rPr>
          <w:rFonts w:ascii="仿宋_GB2312" w:eastAsia="仿宋_GB2312" w:hAnsi="宋体" w:cs="宋体" w:hint="eastAsia"/>
          <w:sz w:val="32"/>
          <w:szCs w:val="32"/>
        </w:rPr>
        <w:t>张明勇</w:t>
      </w:r>
    </w:p>
    <w:p w:rsidR="009029E6" w:rsidRPr="0015297A" w:rsidRDefault="009029E6" w:rsidP="0015297A">
      <w:pPr>
        <w:spacing w:line="600" w:lineRule="exact"/>
        <w:ind w:firstLineChars="200" w:firstLine="643"/>
        <w:rPr>
          <w:rFonts w:ascii="仿宋_GB2312" w:eastAsia="仿宋_GB2312" w:cs="宋体" w:hint="eastAsia"/>
          <w:sz w:val="32"/>
          <w:szCs w:val="32"/>
        </w:rPr>
      </w:pPr>
      <w:r w:rsidRPr="0015297A">
        <w:rPr>
          <w:rFonts w:ascii="仿宋_GB2312" w:eastAsia="仿宋_GB2312" w:hAnsi="宋体" w:cs="宋体" w:hint="eastAsia"/>
          <w:b/>
          <w:sz w:val="32"/>
          <w:szCs w:val="32"/>
        </w:rPr>
        <w:t>联系方式：</w:t>
      </w:r>
      <w:r w:rsidRPr="0015297A">
        <w:rPr>
          <w:rFonts w:ascii="仿宋_GB2312" w:eastAsia="仿宋_GB2312" w:hAnsi="宋体" w:cs="宋体" w:hint="eastAsia"/>
          <w:sz w:val="32"/>
          <w:szCs w:val="32"/>
        </w:rPr>
        <w:t>0538-6085586</w:t>
      </w:r>
    </w:p>
    <w:p w:rsidR="009029E6" w:rsidRPr="0015297A" w:rsidRDefault="009029E6" w:rsidP="0015297A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15297A">
        <w:rPr>
          <w:rFonts w:ascii="仿宋_GB2312" w:eastAsia="仿宋_GB2312" w:hAnsi="宋体" w:cs="宋体" w:hint="eastAsia"/>
          <w:b/>
          <w:sz w:val="32"/>
          <w:szCs w:val="32"/>
        </w:rPr>
        <w:t>E-mail：</w:t>
      </w:r>
      <w:r w:rsidRPr="0015297A">
        <w:rPr>
          <w:rFonts w:ascii="仿宋_GB2312" w:eastAsia="仿宋_GB2312" w:hAnsi="宋体" w:cs="宋体" w:hint="eastAsia"/>
          <w:sz w:val="32"/>
          <w:szCs w:val="32"/>
        </w:rPr>
        <w:t>(https://hismer.cn.china.cn)</w:t>
      </w:r>
    </w:p>
    <w:sectPr w:rsidR="009029E6" w:rsidRPr="00152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EF" w:rsidRDefault="00F84FEF" w:rsidP="0015297A">
      <w:r>
        <w:separator/>
      </w:r>
    </w:p>
  </w:endnote>
  <w:endnote w:type="continuationSeparator" w:id="0">
    <w:p w:rsidR="00F84FEF" w:rsidRDefault="00F84FEF" w:rsidP="0015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EF" w:rsidRDefault="00F84FEF" w:rsidP="0015297A">
      <w:r>
        <w:separator/>
      </w:r>
    </w:p>
  </w:footnote>
  <w:footnote w:type="continuationSeparator" w:id="0">
    <w:p w:rsidR="00F84FEF" w:rsidRDefault="00F84FEF" w:rsidP="00152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 w:rsidP="0015297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7A" w:rsidRDefault="00152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21"/>
    <w:rsid w:val="0015297A"/>
    <w:rsid w:val="00594821"/>
    <w:rsid w:val="00824C78"/>
    <w:rsid w:val="009029E6"/>
    <w:rsid w:val="00F8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9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9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9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9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dcterms:created xsi:type="dcterms:W3CDTF">2018-03-21T08:13:00Z</dcterms:created>
  <dcterms:modified xsi:type="dcterms:W3CDTF">2018-03-21T11:55:00Z</dcterms:modified>
</cp:coreProperties>
</file>