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934" w:rsidRDefault="00005934" w:rsidP="00005934">
      <w:pPr>
        <w:spacing w:line="400" w:lineRule="exact"/>
        <w:rPr>
          <w:rFonts w:hint="eastAsia"/>
        </w:rPr>
      </w:pPr>
    </w:p>
    <w:p w:rsidR="0031142B" w:rsidRPr="00005934" w:rsidRDefault="00005934" w:rsidP="00005934">
      <w:pPr>
        <w:spacing w:line="700" w:lineRule="exact"/>
        <w:jc w:val="center"/>
        <w:rPr>
          <w:rFonts w:ascii="方正小标宋_GBK" w:eastAsia="方正小标宋_GBK"/>
          <w:sz w:val="44"/>
          <w:szCs w:val="44"/>
        </w:rPr>
      </w:pPr>
      <w:r w:rsidRPr="00005934">
        <w:rPr>
          <w:rFonts w:ascii="方正小标宋_GBK" w:eastAsia="方正小标宋_GBK" w:hint="eastAsia"/>
          <w:sz w:val="44"/>
          <w:szCs w:val="44"/>
        </w:rPr>
        <w:t>土工合成材料</w:t>
      </w:r>
    </w:p>
    <w:p w:rsidR="00005934" w:rsidRDefault="00005934" w:rsidP="00005934">
      <w:pPr>
        <w:spacing w:line="400" w:lineRule="exact"/>
      </w:pPr>
    </w:p>
    <w:p w:rsidR="00005934" w:rsidRPr="00DE4136" w:rsidRDefault="00FF5261" w:rsidP="001A005A">
      <w:pPr>
        <w:spacing w:line="400" w:lineRule="exact"/>
        <w:jc w:val="center"/>
        <w:rPr>
          <w:rFonts w:ascii="黑体" w:eastAsia="黑体" w:hint="eastAsia"/>
          <w:sz w:val="32"/>
          <w:szCs w:val="32"/>
        </w:rPr>
      </w:pPr>
      <w:bookmarkStart w:id="0" w:name="_GoBack"/>
      <w:r w:rsidRPr="00DE4136">
        <w:rPr>
          <w:rFonts w:ascii="黑体" w:eastAsia="黑体" w:hint="eastAsia"/>
          <w:sz w:val="32"/>
          <w:szCs w:val="32"/>
        </w:rPr>
        <w:t>山东润德复合材料有限公司</w:t>
      </w:r>
      <w:bookmarkEnd w:id="0"/>
    </w:p>
    <w:p w:rsidR="00FF5261" w:rsidRDefault="00FF5261" w:rsidP="00005934">
      <w:pPr>
        <w:spacing w:line="400" w:lineRule="exact"/>
      </w:pPr>
    </w:p>
    <w:p w:rsidR="00FF5261" w:rsidRPr="001A005A" w:rsidRDefault="00FF5261" w:rsidP="001A005A">
      <w:pPr>
        <w:adjustRightInd w:val="0"/>
        <w:snapToGrid w:val="0"/>
        <w:spacing w:line="600" w:lineRule="exact"/>
        <w:ind w:firstLineChars="200" w:firstLine="640"/>
        <w:rPr>
          <w:rFonts w:ascii="仿宋_GB2312" w:eastAsia="仿宋_GB2312" w:hAnsi="宋体" w:cs="宋体"/>
          <w:kern w:val="6"/>
          <w:sz w:val="32"/>
          <w:szCs w:val="32"/>
        </w:rPr>
      </w:pPr>
      <w:r w:rsidRPr="001A005A">
        <w:rPr>
          <w:rFonts w:ascii="仿宋_GB2312" w:eastAsia="仿宋_GB2312" w:hAnsi="宋体" w:cs="宋体" w:hint="eastAsia"/>
          <w:kern w:val="6"/>
          <w:sz w:val="32"/>
          <w:szCs w:val="32"/>
        </w:rPr>
        <w:t>山东润德复合材料有限公司坐落于五岳之首泰山脚下的大汶口石膏工业园，系中国土工合成材料工程协会会员单位、中国土工材料重点生产企业。主要生产经营塑料土工格栅、经编土工格栅、玻纤土工格栅、钢塑土工格栅、土工格室、土工布、复合土工膜等土工合成材料。产品主要应用于高速公路、高速铁路的路基增强加筋，水利堤坝除险加固，隧道、地铁等工程及矿山巷道支护，已广泛应用于京沪高铁、西金铁路、兰新铁路、沪昆铁路等几十项国家重点铁路工程，并出口台湾、韩国、日本、美国、欧盟等十几个国家和地区，市场占有率位居同行业前列，受到工程界专家和广大用户的普遍好评。</w:t>
      </w:r>
    </w:p>
    <w:p w:rsidR="00FF5261" w:rsidRPr="001A005A" w:rsidRDefault="00FF5261" w:rsidP="001A005A">
      <w:pPr>
        <w:adjustRightInd w:val="0"/>
        <w:snapToGrid w:val="0"/>
        <w:spacing w:line="600" w:lineRule="exact"/>
        <w:ind w:firstLineChars="200" w:firstLine="640"/>
        <w:rPr>
          <w:rFonts w:ascii="仿宋_GB2312" w:eastAsia="仿宋_GB2312" w:hAnsi="宋体" w:cs="宋体"/>
          <w:kern w:val="6"/>
          <w:sz w:val="32"/>
          <w:szCs w:val="32"/>
        </w:rPr>
      </w:pPr>
      <w:r w:rsidRPr="001A005A">
        <w:rPr>
          <w:rFonts w:ascii="仿宋_GB2312" w:eastAsia="仿宋_GB2312" w:hAnsi="宋体" w:cs="宋体" w:hint="eastAsia"/>
          <w:kern w:val="6"/>
          <w:sz w:val="32"/>
          <w:szCs w:val="32"/>
        </w:rPr>
        <w:t>公司系省级守合同重信用企业、山东省企校合作先进单位、泰安市创新型企业。公司已通过ISO9001:2008质量管理体系认证、矿用产品安全标志认证。公司拥有泰安市认定企业技术中心；与全国几十家高校及科研院所建立了密切的合作关系，参与成立了山东省土工合成材料产业技术创新战略联盟，并担任副理事长单位；现拥有十余项国家专利，组织参与制定产品标准多项，系省循环经济示范工程项目。</w:t>
      </w:r>
    </w:p>
    <w:p w:rsidR="00FF5261" w:rsidRPr="001A005A" w:rsidRDefault="00FF5261" w:rsidP="001A005A">
      <w:pPr>
        <w:spacing w:line="600" w:lineRule="exact"/>
        <w:ind w:firstLineChars="200" w:firstLine="640"/>
        <w:rPr>
          <w:rFonts w:ascii="仿宋_GB2312" w:eastAsia="仿宋_GB2312" w:hAnsi="宋体" w:cs="宋体"/>
          <w:kern w:val="6"/>
          <w:sz w:val="32"/>
          <w:szCs w:val="32"/>
        </w:rPr>
      </w:pPr>
      <w:r w:rsidRPr="001A005A">
        <w:rPr>
          <w:rFonts w:ascii="仿宋_GB2312" w:eastAsia="仿宋_GB2312" w:hAnsi="宋体" w:cs="宋体" w:hint="eastAsia"/>
          <w:kern w:val="6"/>
          <w:sz w:val="32"/>
          <w:szCs w:val="32"/>
        </w:rPr>
        <w:t>公司工艺技术先进，检测设备齐全，产品质量技术水平位</w:t>
      </w:r>
      <w:r w:rsidRPr="001A005A">
        <w:rPr>
          <w:rFonts w:ascii="仿宋_GB2312" w:eastAsia="仿宋_GB2312" w:hAnsi="宋体" w:cs="宋体" w:hint="eastAsia"/>
          <w:kern w:val="6"/>
          <w:sz w:val="32"/>
          <w:szCs w:val="32"/>
        </w:rPr>
        <w:lastRenderedPageBreak/>
        <w:t>居同行业前列；公司始终坚持诚信经营，不断完善质量保障体系，严抓全面质量管理，努力为广大用户提供最优质的产品和服务。</w:t>
      </w:r>
    </w:p>
    <w:p w:rsidR="00FF5261" w:rsidRPr="001A005A" w:rsidRDefault="00FF5261" w:rsidP="001A005A">
      <w:pPr>
        <w:widowControl/>
        <w:spacing w:line="600" w:lineRule="exact"/>
        <w:ind w:firstLineChars="200" w:firstLine="643"/>
        <w:rPr>
          <w:rFonts w:ascii="仿宋_GB2312" w:eastAsia="仿宋_GB2312" w:hAnsi="宋体" w:cs="宋体"/>
          <w:kern w:val="6"/>
          <w:sz w:val="32"/>
          <w:szCs w:val="32"/>
        </w:rPr>
      </w:pPr>
      <w:r w:rsidRPr="001A005A">
        <w:rPr>
          <w:rFonts w:ascii="仿宋_GB2312" w:eastAsia="仿宋_GB2312" w:hAnsi="宋体" w:hint="eastAsia"/>
          <w:b/>
          <w:sz w:val="32"/>
          <w:szCs w:val="32"/>
        </w:rPr>
        <w:t>技术需求：</w:t>
      </w:r>
      <w:r w:rsidRPr="001A005A">
        <w:rPr>
          <w:rFonts w:ascii="仿宋_GB2312" w:eastAsia="仿宋_GB2312" w:hAnsi="宋体" w:cs="宋体" w:hint="eastAsia"/>
          <w:kern w:val="6"/>
          <w:sz w:val="32"/>
          <w:szCs w:val="32"/>
        </w:rPr>
        <w:t>1、聚酯材料物理和化学改性，包括力学性能、热学性能、流变性能和环境性能等。</w:t>
      </w:r>
    </w:p>
    <w:p w:rsidR="00FF5261" w:rsidRPr="001A005A" w:rsidRDefault="00FF5261" w:rsidP="001A005A">
      <w:pPr>
        <w:widowControl/>
        <w:spacing w:line="600" w:lineRule="exact"/>
        <w:ind w:firstLineChars="200" w:firstLine="640"/>
        <w:rPr>
          <w:rFonts w:ascii="仿宋_GB2312" w:eastAsia="仿宋_GB2312" w:hAnsi="宋体" w:cs="宋体"/>
          <w:kern w:val="6"/>
          <w:sz w:val="32"/>
          <w:szCs w:val="32"/>
        </w:rPr>
      </w:pPr>
      <w:r w:rsidRPr="001A005A">
        <w:rPr>
          <w:rFonts w:ascii="仿宋_GB2312" w:eastAsia="仿宋_GB2312" w:hAnsi="宋体" w:cs="宋体" w:hint="eastAsia"/>
          <w:kern w:val="6"/>
          <w:sz w:val="32"/>
          <w:szCs w:val="32"/>
        </w:rPr>
        <w:t>2、聚酯材料板材整体拉伸成型工艺。分析环境温度、拉力大小、拉伸长度、拉伸速率等工艺参数对材料拉伸强度的影响，确定拉伸后材料结合结构尺寸与性能的相关关系，提出经济、合理、快速、节能、高效的生产工艺参数。</w:t>
      </w:r>
    </w:p>
    <w:p w:rsidR="00FF5261" w:rsidRPr="001A005A" w:rsidRDefault="00FF5261" w:rsidP="001A005A">
      <w:pPr>
        <w:spacing w:line="600" w:lineRule="exact"/>
        <w:ind w:firstLineChars="200" w:firstLine="640"/>
        <w:rPr>
          <w:rFonts w:ascii="仿宋_GB2312" w:eastAsia="仿宋_GB2312" w:hAnsi="宋体" w:cs="宋体"/>
          <w:kern w:val="6"/>
          <w:sz w:val="32"/>
          <w:szCs w:val="32"/>
        </w:rPr>
      </w:pPr>
      <w:r w:rsidRPr="001A005A">
        <w:rPr>
          <w:rFonts w:ascii="仿宋_GB2312" w:eastAsia="仿宋_GB2312" w:hAnsi="宋体" w:cs="宋体" w:hint="eastAsia"/>
          <w:kern w:val="6"/>
          <w:sz w:val="32"/>
          <w:szCs w:val="32"/>
        </w:rPr>
        <w:t>3、研究生态植被材料降解技术，使产品到达生命周期以后被降解，保护土壤和生态环境。</w:t>
      </w:r>
    </w:p>
    <w:p w:rsidR="00FF5261" w:rsidRPr="001A005A" w:rsidRDefault="00FF5261" w:rsidP="001A005A">
      <w:pPr>
        <w:spacing w:line="600" w:lineRule="exact"/>
        <w:ind w:firstLineChars="200" w:firstLine="643"/>
        <w:rPr>
          <w:rFonts w:ascii="仿宋_GB2312" w:eastAsia="仿宋_GB2312" w:hAnsi="宋体" w:cs="宋体"/>
          <w:kern w:val="6"/>
          <w:sz w:val="32"/>
          <w:szCs w:val="32"/>
        </w:rPr>
      </w:pPr>
      <w:r w:rsidRPr="001A005A">
        <w:rPr>
          <w:rFonts w:ascii="仿宋_GB2312" w:eastAsia="仿宋_GB2312" w:hAnsi="宋体" w:hint="eastAsia"/>
          <w:b/>
          <w:sz w:val="32"/>
          <w:szCs w:val="32"/>
        </w:rPr>
        <w:t>所在县区：</w:t>
      </w:r>
      <w:r w:rsidRPr="001A005A">
        <w:rPr>
          <w:rFonts w:ascii="仿宋_GB2312" w:eastAsia="仿宋_GB2312" w:hint="eastAsia"/>
          <w:sz w:val="32"/>
          <w:szCs w:val="32"/>
        </w:rPr>
        <w:t>岱岳区</w:t>
      </w:r>
    </w:p>
    <w:p w:rsidR="00FF5261" w:rsidRPr="001A005A" w:rsidRDefault="00FF5261" w:rsidP="001A005A">
      <w:pPr>
        <w:spacing w:line="600" w:lineRule="exact"/>
        <w:ind w:firstLineChars="200" w:firstLine="643"/>
        <w:rPr>
          <w:rFonts w:ascii="仿宋_GB2312" w:eastAsia="仿宋_GB2312" w:hAnsi="宋体" w:cs="宋体"/>
          <w:kern w:val="6"/>
          <w:sz w:val="32"/>
          <w:szCs w:val="32"/>
        </w:rPr>
      </w:pPr>
      <w:r w:rsidRPr="001A005A">
        <w:rPr>
          <w:rFonts w:ascii="仿宋_GB2312" w:eastAsia="仿宋_GB2312" w:hAnsi="宋体" w:hint="eastAsia"/>
          <w:b/>
          <w:sz w:val="32"/>
          <w:szCs w:val="32"/>
        </w:rPr>
        <w:t>联系人：</w:t>
      </w:r>
      <w:r w:rsidRPr="001A005A">
        <w:rPr>
          <w:rFonts w:ascii="仿宋_GB2312" w:eastAsia="仿宋_GB2312" w:hint="eastAsia"/>
          <w:sz w:val="32"/>
          <w:szCs w:val="32"/>
        </w:rPr>
        <w:t>曲君涛</w:t>
      </w:r>
    </w:p>
    <w:p w:rsidR="00FF5261" w:rsidRPr="001A005A" w:rsidRDefault="00FF5261" w:rsidP="001A005A">
      <w:pPr>
        <w:spacing w:line="600" w:lineRule="exact"/>
        <w:ind w:firstLineChars="200" w:firstLine="643"/>
        <w:rPr>
          <w:rFonts w:ascii="仿宋_GB2312" w:eastAsia="仿宋_GB2312"/>
          <w:sz w:val="32"/>
          <w:szCs w:val="32"/>
        </w:rPr>
      </w:pPr>
      <w:r w:rsidRPr="001A005A">
        <w:rPr>
          <w:rFonts w:ascii="仿宋_GB2312" w:eastAsia="仿宋_GB2312" w:hAnsi="宋体" w:hint="eastAsia"/>
          <w:b/>
          <w:sz w:val="32"/>
          <w:szCs w:val="32"/>
        </w:rPr>
        <w:t>联系方式：</w:t>
      </w:r>
      <w:r w:rsidRPr="001A005A">
        <w:rPr>
          <w:rFonts w:ascii="仿宋_GB2312" w:eastAsia="仿宋_GB2312" w:hint="eastAsia"/>
          <w:sz w:val="32"/>
          <w:szCs w:val="32"/>
        </w:rPr>
        <w:t>18565891017</w:t>
      </w:r>
    </w:p>
    <w:p w:rsidR="00FF5261" w:rsidRPr="001A005A" w:rsidRDefault="00FF5261" w:rsidP="001A005A">
      <w:pPr>
        <w:spacing w:line="600" w:lineRule="exact"/>
        <w:ind w:firstLineChars="200" w:firstLine="643"/>
        <w:rPr>
          <w:rFonts w:ascii="仿宋_GB2312" w:eastAsia="仿宋_GB2312"/>
          <w:sz w:val="32"/>
          <w:szCs w:val="32"/>
        </w:rPr>
      </w:pPr>
      <w:r w:rsidRPr="001A005A">
        <w:rPr>
          <w:rFonts w:ascii="仿宋_GB2312" w:eastAsia="仿宋_GB2312" w:hAnsi="宋体" w:hint="eastAsia"/>
          <w:b/>
          <w:sz w:val="32"/>
          <w:szCs w:val="32"/>
        </w:rPr>
        <w:t>E-mail：</w:t>
      </w:r>
      <w:hyperlink r:id="rId5" w:history="1">
        <w:r w:rsidRPr="001A005A">
          <w:rPr>
            <w:rStyle w:val="a3"/>
            <w:rFonts w:ascii="仿宋_GB2312" w:eastAsia="仿宋_GB2312" w:hint="eastAsia"/>
            <w:sz w:val="32"/>
            <w:szCs w:val="32"/>
          </w:rPr>
          <w:t>sdtald8009@163.com</w:t>
        </w:r>
      </w:hyperlink>
    </w:p>
    <w:p w:rsidR="00FF5261" w:rsidRDefault="00FF5261" w:rsidP="00FF5261">
      <w:pPr>
        <w:spacing w:line="400" w:lineRule="exact"/>
      </w:pPr>
    </w:p>
    <w:p w:rsidR="00FF5261" w:rsidRPr="00FF5261" w:rsidRDefault="00FF5261" w:rsidP="00FF5261">
      <w:pPr>
        <w:spacing w:line="400" w:lineRule="exact"/>
        <w:rPr>
          <w:b/>
        </w:rPr>
      </w:pPr>
    </w:p>
    <w:sectPr w:rsidR="00FF5261" w:rsidRPr="00FF5261" w:rsidSect="00005934">
      <w:pgSz w:w="11906" w:h="16838" w:code="9"/>
      <w:pgMar w:top="1701" w:right="1588" w:bottom="1701" w:left="1588" w:header="851" w:footer="153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934"/>
    <w:rsid w:val="00005934"/>
    <w:rsid w:val="001A005A"/>
    <w:rsid w:val="0031142B"/>
    <w:rsid w:val="00DE4136"/>
    <w:rsid w:val="00FF5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F52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F52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dtald8009@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2018-03-20T02:13:00Z</dcterms:created>
  <dcterms:modified xsi:type="dcterms:W3CDTF">2018-03-21T08:27:00Z</dcterms:modified>
</cp:coreProperties>
</file>