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A6" w:rsidRPr="00F21AA6" w:rsidRDefault="00F21AA6" w:rsidP="00F21AA6">
      <w:pPr>
        <w:widowControl/>
        <w:spacing w:before="100" w:beforeAutospacing="1" w:after="180" w:line="432" w:lineRule="auto"/>
        <w:jc w:val="center"/>
        <w:rPr>
          <w:rFonts w:ascii="宋体" w:eastAsia="宋体" w:hAnsi="宋体" w:cs="宋体"/>
          <w:kern w:val="0"/>
          <w:sz w:val="24"/>
          <w:szCs w:val="24"/>
        </w:rPr>
      </w:pPr>
      <w:r w:rsidRPr="00F21AA6">
        <w:rPr>
          <w:rFonts w:ascii="宋体" w:eastAsia="宋体" w:hAnsi="宋体" w:cs="宋体"/>
          <w:b/>
          <w:bCs/>
          <w:kern w:val="0"/>
          <w:sz w:val="36"/>
        </w:rPr>
        <w:t>国务院办公厅关于加强</w:t>
      </w:r>
      <w:r w:rsidRPr="00F21AA6">
        <w:rPr>
          <w:rFonts w:ascii="宋体" w:eastAsia="宋体" w:hAnsi="宋体" w:cs="宋体"/>
          <w:b/>
          <w:bCs/>
          <w:kern w:val="0"/>
          <w:sz w:val="36"/>
          <w:szCs w:val="36"/>
        </w:rPr>
        <w:br/>
      </w:r>
      <w:r w:rsidRPr="00F21AA6">
        <w:rPr>
          <w:rFonts w:ascii="宋体" w:eastAsia="宋体" w:hAnsi="宋体" w:cs="宋体"/>
          <w:b/>
          <w:bCs/>
          <w:kern w:val="0"/>
          <w:sz w:val="36"/>
        </w:rPr>
        <w:t>节能标准化工作的意见</w:t>
      </w:r>
      <w:r w:rsidRPr="00F21AA6">
        <w:rPr>
          <w:rFonts w:ascii="宋体" w:eastAsia="宋体" w:hAnsi="宋体" w:cs="宋体"/>
          <w:b/>
          <w:bCs/>
          <w:kern w:val="0"/>
          <w:sz w:val="36"/>
          <w:szCs w:val="36"/>
        </w:rPr>
        <w:br/>
      </w:r>
      <w:r w:rsidRPr="00F21AA6">
        <w:rPr>
          <w:rFonts w:ascii="楷体_GB2312" w:eastAsia="楷体_GB2312" w:hAnsi="宋体" w:cs="宋体"/>
          <w:kern w:val="0"/>
          <w:sz w:val="24"/>
          <w:szCs w:val="24"/>
        </w:rPr>
        <w:t>国办发〔2015〕16号</w:t>
      </w:r>
    </w:p>
    <w:p w:rsidR="00F21AA6" w:rsidRPr="00F21AA6" w:rsidRDefault="00F21AA6" w:rsidP="00F21AA6">
      <w:pPr>
        <w:widowControl/>
        <w:spacing w:before="100" w:beforeAutospacing="1" w:after="180" w:line="432" w:lineRule="auto"/>
        <w:jc w:val="left"/>
        <w:rPr>
          <w:rFonts w:ascii="宋体" w:eastAsia="宋体" w:hAnsi="宋体" w:cs="宋体"/>
          <w:kern w:val="0"/>
          <w:sz w:val="24"/>
          <w:szCs w:val="24"/>
        </w:rPr>
      </w:pPr>
      <w:r w:rsidRPr="00F21AA6">
        <w:rPr>
          <w:rFonts w:ascii="宋体" w:eastAsia="宋体" w:hAnsi="宋体" w:cs="宋体"/>
          <w:kern w:val="0"/>
          <w:sz w:val="24"/>
          <w:szCs w:val="24"/>
        </w:rPr>
        <w:t>各省、自治区、直辖市人民政府，国务院各部委、各直属机构：</w:t>
      </w:r>
      <w:r w:rsidRPr="00F21AA6">
        <w:rPr>
          <w:rFonts w:ascii="宋体" w:eastAsia="宋体" w:hAnsi="宋体" w:cs="宋体"/>
          <w:kern w:val="0"/>
          <w:sz w:val="24"/>
          <w:szCs w:val="24"/>
        </w:rPr>
        <w:br/>
        <w:t xml:space="preserve">　　节能标准是国家节能制度的基础，是提升经济质量效益、推动绿色低碳循环发展、建设生态文明的重要手段，是化解产能过剩、加强节能减</w:t>
      </w:r>
      <w:proofErr w:type="gramStart"/>
      <w:r w:rsidRPr="00F21AA6">
        <w:rPr>
          <w:rFonts w:ascii="宋体" w:eastAsia="宋体" w:hAnsi="宋体" w:cs="宋体"/>
          <w:kern w:val="0"/>
          <w:sz w:val="24"/>
          <w:szCs w:val="24"/>
        </w:rPr>
        <w:t>排工作</w:t>
      </w:r>
      <w:proofErr w:type="gramEnd"/>
      <w:r w:rsidRPr="00F21AA6">
        <w:rPr>
          <w:rFonts w:ascii="宋体" w:eastAsia="宋体" w:hAnsi="宋体" w:cs="宋体"/>
          <w:kern w:val="0"/>
          <w:sz w:val="24"/>
          <w:szCs w:val="24"/>
        </w:rPr>
        <w:t>的有效支撑。为进一步加强节能标准化工作，经国务院同意，现提出以下意见。</w:t>
      </w:r>
      <w:r w:rsidRPr="00F21AA6">
        <w:rPr>
          <w:rFonts w:ascii="宋体" w:eastAsia="宋体" w:hAnsi="宋体" w:cs="宋体"/>
          <w:kern w:val="0"/>
          <w:sz w:val="24"/>
          <w:szCs w:val="24"/>
        </w:rPr>
        <w:br/>
      </w:r>
      <w:r w:rsidRPr="00F21AA6">
        <w:rPr>
          <w:rFonts w:ascii="宋体" w:eastAsia="宋体" w:hAnsi="宋体" w:cs="宋体"/>
          <w:b/>
          <w:bCs/>
          <w:kern w:val="0"/>
          <w:sz w:val="24"/>
          <w:szCs w:val="24"/>
        </w:rPr>
        <w:t xml:space="preserve">　　一、总体要求</w:t>
      </w:r>
      <w:r w:rsidRPr="00F21AA6">
        <w:rPr>
          <w:rFonts w:ascii="宋体" w:eastAsia="宋体" w:hAnsi="宋体" w:cs="宋体"/>
          <w:b/>
          <w:bCs/>
          <w:kern w:val="0"/>
          <w:sz w:val="24"/>
          <w:szCs w:val="24"/>
        </w:rPr>
        <w:br/>
      </w:r>
      <w:r w:rsidRPr="00F21AA6">
        <w:rPr>
          <w:rFonts w:ascii="楷体_GB2312" w:eastAsia="楷体_GB2312" w:hAnsi="宋体" w:cs="宋体"/>
          <w:kern w:val="0"/>
          <w:sz w:val="24"/>
          <w:szCs w:val="24"/>
        </w:rPr>
        <w:t xml:space="preserve">　　（一）指导思想。</w:t>
      </w:r>
      <w:r w:rsidRPr="00F21AA6">
        <w:rPr>
          <w:rFonts w:ascii="宋体" w:eastAsia="宋体" w:hAnsi="宋体" w:cs="宋体"/>
          <w:kern w:val="0"/>
          <w:sz w:val="24"/>
          <w:szCs w:val="24"/>
        </w:rPr>
        <w:t>全面贯彻落实党的十八大和十八届二中、三中、四中全会精神，认真落实党中央、国务院的决策部署，充分发挥市场在资源配置中的决定性作用，更好发挥政府作用，创新节能标准化管理机制，健全节能标准体系，强化节能标准实施与监督，有效支撑国家节能减排和产业结构升级，为生态文明建设奠定坚实基础。</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（二）基本原则。</w:t>
      </w:r>
      <w:r w:rsidRPr="00F21AA6">
        <w:rPr>
          <w:rFonts w:ascii="宋体" w:eastAsia="宋体" w:hAnsi="宋体" w:cs="宋体"/>
          <w:kern w:val="0"/>
          <w:sz w:val="24"/>
          <w:szCs w:val="24"/>
        </w:rPr>
        <w:t>坚持准入倒逼，加快制修订强制性能效、能耗限额标准，发挥准入指标对产业转型升级的倒逼作用。坚持标杆引领，研究和制定关键节能技术、产品和服务标准，发挥标准对节能环保等新兴产业的引领作用。坚持创新驱动，以科技创新提高节能标准水平，促进节能科技成果转化应用。坚持共同治理，营造良好环境，形成政府引导、市场驱动、社会参与的节能标准化共治格局。</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（三）工作目标。</w:t>
      </w:r>
      <w:r w:rsidRPr="00F21AA6">
        <w:rPr>
          <w:rFonts w:ascii="宋体" w:eastAsia="宋体" w:hAnsi="宋体" w:cs="宋体"/>
          <w:kern w:val="0"/>
          <w:sz w:val="24"/>
          <w:szCs w:val="24"/>
        </w:rPr>
        <w:t>到2020年，建成指标先进、符合国情的节能标准体系，主要高耗能行业实现能耗限额标准全覆盖，80%以上的能效指标达到国际先进水平，标准国际化水平明显提升。形成节能标准有效实施与监督的工作体系，产业政策与节能标准的结合更加紧密，节能标准对节能减排和产业结构升级的支撑作用更加显著。</w:t>
      </w:r>
      <w:r w:rsidRPr="00F21AA6">
        <w:rPr>
          <w:rFonts w:ascii="宋体" w:eastAsia="宋体" w:hAnsi="宋体" w:cs="宋体"/>
          <w:kern w:val="0"/>
          <w:sz w:val="24"/>
          <w:szCs w:val="24"/>
        </w:rPr>
        <w:br/>
      </w:r>
      <w:r w:rsidRPr="00F21AA6">
        <w:rPr>
          <w:rFonts w:ascii="宋体" w:eastAsia="宋体" w:hAnsi="宋体" w:cs="宋体"/>
          <w:b/>
          <w:bCs/>
          <w:kern w:val="0"/>
          <w:sz w:val="24"/>
          <w:szCs w:val="24"/>
        </w:rPr>
        <w:t xml:space="preserve">　　二、创新工作机制</w:t>
      </w:r>
      <w:r w:rsidRPr="00F21AA6">
        <w:rPr>
          <w:rFonts w:ascii="宋体" w:eastAsia="宋体" w:hAnsi="宋体" w:cs="宋体"/>
          <w:b/>
          <w:bCs/>
          <w:kern w:val="0"/>
          <w:sz w:val="24"/>
          <w:szCs w:val="24"/>
        </w:rPr>
        <w:br/>
      </w:r>
      <w:r w:rsidRPr="00F21AA6">
        <w:rPr>
          <w:rFonts w:ascii="楷体_GB2312" w:eastAsia="楷体_GB2312" w:hAnsi="宋体" w:cs="宋体"/>
          <w:kern w:val="0"/>
          <w:sz w:val="24"/>
          <w:szCs w:val="24"/>
        </w:rPr>
        <w:lastRenderedPageBreak/>
        <w:t xml:space="preserve">　　（四）建立节能标准更新机制。</w:t>
      </w:r>
      <w:r w:rsidRPr="00F21AA6">
        <w:rPr>
          <w:rFonts w:ascii="宋体" w:eastAsia="宋体" w:hAnsi="宋体" w:cs="宋体"/>
          <w:kern w:val="0"/>
          <w:sz w:val="24"/>
          <w:szCs w:val="24"/>
        </w:rPr>
        <w:t>制定节能标准体系建设方案和节能标准制修订工作规划，定期更新并发布节能标准。建立节能标准化联合推进机制，加强节能标准化工作协调配合。完善节能标准立项协调机制，每年下达1-2批节能标准专项计划，急需节能标准随时立项。完善节能标准复审机制，标准复审周期控制在3年以内，标准修订周期控制在2年以内。创新节能标准技术审查和咨询评议机制，加强能效能耗数据监测和统计分析，强化能效标准和能耗限额标准实施后评估工作，确保强制性能效和能耗指标的先进性、科学性和有效性。改进国家标准化指导性技术文件管理模式，探索团体标准转化为国家标准的工作机制，推动新兴节能技术、产品和服务快速转化为标准。（国家标准委、发展改革委、工业和信息化部等按职责分工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（五）探索能效标杆转化机制。</w:t>
      </w:r>
      <w:r w:rsidRPr="00F21AA6">
        <w:rPr>
          <w:rFonts w:ascii="宋体" w:eastAsia="宋体" w:hAnsi="宋体" w:cs="宋体"/>
          <w:kern w:val="0"/>
          <w:sz w:val="24"/>
          <w:szCs w:val="24"/>
        </w:rPr>
        <w:t>适时将能效“领跑者”指标纳入强制性终端用能产品能效标准和行业能耗限额标准指标体系，将“领跑者”企业的能耗水平确定为高耗能及产能严重过剩行业准入指标。能效标准中的能效限定值和能耗限额标准中的能耗限定值应至少淘汰20%左右的落后产品和落后产能。（国家标准委、发展改革委、工业和信息化部等按职责分工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（六）创新节能标准化服务。</w:t>
      </w:r>
      <w:r w:rsidRPr="00F21AA6">
        <w:rPr>
          <w:rFonts w:ascii="宋体" w:eastAsia="宋体" w:hAnsi="宋体" w:cs="宋体"/>
          <w:kern w:val="0"/>
          <w:sz w:val="24"/>
          <w:szCs w:val="24"/>
        </w:rPr>
        <w:t>建设节能标准信息服务平台，及时发布和更新节能标准信息，方便企业查询标准信息、反馈实施情况、提出标准需求。探索节能标准化服务新模式，开展标准宣传贯彻、信息咨询、标准比对、实施效果评估等服务，鼓励标准化技术机构为企业提供标准研制、标准体系建设、标准化人才培养等定制化专业服务。普及节能标准化知识，增强政府部门、用能单位和消费者的节能标准化意识。（国家标准委、发展改革委、工业和信息化部等按职责分工负责）</w:t>
      </w:r>
      <w:r w:rsidRPr="00F21AA6">
        <w:rPr>
          <w:rFonts w:ascii="宋体" w:eastAsia="宋体" w:hAnsi="宋体" w:cs="宋体"/>
          <w:kern w:val="0"/>
          <w:sz w:val="24"/>
          <w:szCs w:val="24"/>
        </w:rPr>
        <w:br/>
      </w:r>
      <w:r w:rsidRPr="00F21AA6">
        <w:rPr>
          <w:rFonts w:ascii="宋体" w:eastAsia="宋体" w:hAnsi="宋体" w:cs="宋体"/>
          <w:b/>
          <w:bCs/>
          <w:kern w:val="0"/>
          <w:sz w:val="24"/>
          <w:szCs w:val="24"/>
        </w:rPr>
        <w:t xml:space="preserve">　　三、完善标准体系</w:t>
      </w:r>
      <w:r w:rsidRPr="00F21AA6">
        <w:rPr>
          <w:rFonts w:ascii="宋体" w:eastAsia="宋体" w:hAnsi="宋体" w:cs="宋体"/>
          <w:b/>
          <w:bCs/>
          <w:kern w:val="0"/>
          <w:sz w:val="24"/>
          <w:szCs w:val="24"/>
        </w:rPr>
        <w:br/>
      </w:r>
      <w:r w:rsidRPr="00F21AA6">
        <w:rPr>
          <w:rFonts w:ascii="楷体_GB2312" w:eastAsia="楷体_GB2312" w:hAnsi="宋体" w:cs="宋体"/>
          <w:kern w:val="0"/>
          <w:sz w:val="24"/>
          <w:szCs w:val="24"/>
        </w:rPr>
        <w:t xml:space="preserve">　　（七）加强重点领域节能标准制修订工作。</w:t>
      </w:r>
      <w:r w:rsidRPr="00F21AA6">
        <w:rPr>
          <w:rFonts w:ascii="宋体" w:eastAsia="宋体" w:hAnsi="宋体" w:cs="宋体"/>
          <w:kern w:val="0"/>
          <w:sz w:val="24"/>
          <w:szCs w:val="24"/>
        </w:rPr>
        <w:t>实施百项能效标准推进工程。在工业领域，加快制修订钢铁、有色、石化、化工、建材、机械、船舶等行业节能</w:t>
      </w:r>
      <w:r w:rsidRPr="00F21AA6">
        <w:rPr>
          <w:rFonts w:ascii="宋体" w:eastAsia="宋体" w:hAnsi="宋体" w:cs="宋体"/>
          <w:kern w:val="0"/>
          <w:sz w:val="24"/>
          <w:szCs w:val="24"/>
        </w:rPr>
        <w:lastRenderedPageBreak/>
        <w:t>标准，形成覆盖生产设备节能、节能监测与管理、能源管理与审计等方面的标准体系；完善燃油经济性标准和新能源汽车技术标准。在能源领域，重点制定煤炭清洁高效利用相关技术标准，加强天然气、新能源、可再生能源标准制修订工作。在建筑领域，完善绿色建筑与建筑节能设计、施工验收和评价标准，修订建筑照明设计标准，建立绿色建材标准体系。在交通运输领域，加快综合交通运输标准的制修订工作，重点制修订用能设备设施能效标准、绿色交通评价等标准。在流通领域，加快制修订零售业能源管理体系、绿色商场和绿色市场等标准。在公共机构领域，制修订公共机构能源管理体系、能源审计、节约型公共机构评价等标准。在农业领域，加快制修订农业机械、渔船和种植制度等农业生产领域高产节能，省柴节煤灶炕等农村生活节能，以及农作物秸秆能源化高效利用等相关技术标准。（国家标准委、发展改革委、工业和信息化部、住房城乡建设部、交通运输部、农业部、商务部、国管局、能源局按职责分工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（八）实施节能标准化示范工程。</w:t>
      </w:r>
      <w:r w:rsidRPr="00F21AA6">
        <w:rPr>
          <w:rFonts w:ascii="宋体" w:eastAsia="宋体" w:hAnsi="宋体" w:cs="宋体"/>
          <w:kern w:val="0"/>
          <w:sz w:val="24"/>
          <w:szCs w:val="24"/>
        </w:rPr>
        <w:t>选择具有示范作用和辐射效应的园区或重点用能企业，建设节能标准化示范项目，推广低温余热发电、吸收式热泵供暖、</w:t>
      </w:r>
      <w:proofErr w:type="gramStart"/>
      <w:r w:rsidRPr="00F21AA6">
        <w:rPr>
          <w:rFonts w:ascii="宋体" w:eastAsia="宋体" w:hAnsi="宋体" w:cs="宋体"/>
          <w:kern w:val="0"/>
          <w:sz w:val="24"/>
          <w:szCs w:val="24"/>
        </w:rPr>
        <w:t>冰蓄冷</w:t>
      </w:r>
      <w:proofErr w:type="gramEnd"/>
      <w:r w:rsidRPr="00F21AA6">
        <w:rPr>
          <w:rFonts w:ascii="宋体" w:eastAsia="宋体" w:hAnsi="宋体" w:cs="宋体"/>
          <w:kern w:val="0"/>
          <w:sz w:val="24"/>
          <w:szCs w:val="24"/>
        </w:rPr>
        <w:t>、高效电机及电机系统等先进节能技术、设备，提升企业能源利用效率。（国家标准委、发展改革委、工业和信息化部、能源局牵头负责）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（九）推动节能标准国际化。</w:t>
      </w:r>
      <w:r w:rsidRPr="00F21AA6">
        <w:rPr>
          <w:rFonts w:ascii="宋体" w:eastAsia="宋体" w:hAnsi="宋体" w:cs="宋体"/>
          <w:kern w:val="0"/>
          <w:sz w:val="24"/>
          <w:szCs w:val="24"/>
        </w:rPr>
        <w:t>跟踪节能领域国际标准发展，实质性参与和主导制定一批节能国际标准，扩大节能技术、产品和服务等国际市场份额。加强节能标准双边、多边国际合作，推动与主要贸易国建立节能标准互认机制。（国家标准委、发展改革委、商务部牵头负责）</w:t>
      </w:r>
      <w:r w:rsidRPr="00F21AA6">
        <w:rPr>
          <w:rFonts w:ascii="宋体" w:eastAsia="宋体" w:hAnsi="宋体" w:cs="宋体"/>
          <w:kern w:val="0"/>
          <w:sz w:val="24"/>
          <w:szCs w:val="24"/>
        </w:rPr>
        <w:br/>
      </w:r>
      <w:r w:rsidRPr="00F21AA6">
        <w:rPr>
          <w:rFonts w:ascii="宋体" w:eastAsia="宋体" w:hAnsi="宋体" w:cs="宋体"/>
          <w:b/>
          <w:bCs/>
          <w:kern w:val="0"/>
          <w:sz w:val="24"/>
          <w:szCs w:val="24"/>
        </w:rPr>
        <w:t xml:space="preserve">　　四、强化标准实施</w:t>
      </w:r>
      <w:r w:rsidRPr="00F21AA6">
        <w:rPr>
          <w:rFonts w:ascii="宋体" w:eastAsia="宋体" w:hAnsi="宋体" w:cs="宋体"/>
          <w:b/>
          <w:bCs/>
          <w:kern w:val="0"/>
          <w:sz w:val="24"/>
          <w:szCs w:val="24"/>
        </w:rPr>
        <w:br/>
      </w:r>
      <w:r w:rsidRPr="00F21AA6">
        <w:rPr>
          <w:rFonts w:ascii="楷体_GB2312" w:eastAsia="楷体_GB2312" w:hAnsi="宋体" w:cs="宋体"/>
          <w:kern w:val="0"/>
          <w:sz w:val="24"/>
          <w:szCs w:val="24"/>
        </w:rPr>
        <w:t xml:space="preserve">　　（十）严格执行强制性节能标准。</w:t>
      </w:r>
      <w:r w:rsidRPr="00F21AA6">
        <w:rPr>
          <w:rFonts w:ascii="宋体" w:eastAsia="宋体" w:hAnsi="宋体" w:cs="宋体"/>
          <w:kern w:val="0"/>
          <w:sz w:val="24"/>
          <w:szCs w:val="24"/>
        </w:rPr>
        <w:t>强化用能单位实施强制性节能标准的主体责任，开展能效对标达标活动，发挥节能标准对用能单位、重点用能设备和系统能效提升的规范和引导作用。以强制性能耗限额标准为依据，实施固定资产投资项目节能评估和审查制度，对电解铝、铁合金、电石等高耗能行业的生产企业实</w:t>
      </w:r>
      <w:r w:rsidRPr="00F21AA6">
        <w:rPr>
          <w:rFonts w:ascii="宋体" w:eastAsia="宋体" w:hAnsi="宋体" w:cs="宋体"/>
          <w:kern w:val="0"/>
          <w:sz w:val="24"/>
          <w:szCs w:val="24"/>
        </w:rPr>
        <w:lastRenderedPageBreak/>
        <w:t>施差别电价和惩罚性电价政策，对煤炭、石油、有色、建材、化工等产能过剩行业和稀土等战略资源行业的生产企业进行准入公告。以强制性能效标准和交通工具燃料经济性标准为依据，实施节能产品惠民工程、节能产品政府采购、能效标识制度。建筑工程设计、施工和验收应严格执行新建建筑强制性节能标准。政府投资的公益性建筑、大型公共建筑以及各直辖市、计划单列市及省会城市的保障性住房，应全面执行绿色建筑标准。将强制性节能标准实施情况纳入地方各级人民政府节能目标责任考核。（地方各级人民政府，发展改革委、工业和信息化部、财政部、住房城乡建设部、交通运输部、质检总局、国管局等按职责分工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（十一）推动实施推荐性节能标准。</w:t>
      </w:r>
      <w:r w:rsidRPr="00F21AA6">
        <w:rPr>
          <w:rFonts w:ascii="宋体" w:eastAsia="宋体" w:hAnsi="宋体" w:cs="宋体"/>
          <w:kern w:val="0"/>
          <w:sz w:val="24"/>
          <w:szCs w:val="24"/>
        </w:rPr>
        <w:t>强化政策与标准的有效衔接，制定相关政策、履行职能应优先采用节能标准。在能源消费总量控制、生产许可、节能改造、节能量交易、节能产品推广、节能认证、节能示范、绿色建筑评价及公共机构建设等领域，优先采用合同能源管理、节能量评估、电力需求侧管理、节约型公共机构评价等节能标准。推动能源管理体系、系统经济运行、能量平衡测试、节能监测等推荐性节能标准在工业企业中的应用。积极开展公共机构能源管理体系认证。（发展改革委、工业和信息化部、财政部、住房城乡建设部、商务部、质检总局、国管局、国家认监委等按职责分工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（十二）加强标准实施的监督。</w:t>
      </w:r>
      <w:r w:rsidRPr="00F21AA6">
        <w:rPr>
          <w:rFonts w:ascii="宋体" w:eastAsia="宋体" w:hAnsi="宋体" w:cs="宋体"/>
          <w:kern w:val="0"/>
          <w:sz w:val="24"/>
          <w:szCs w:val="24"/>
        </w:rPr>
        <w:t>以节能标准实施为重点，加大节能监察力度，督促用能单位实施强制性能耗限额标准和终端用能产品能效标准。完善质量监督制度，将产品是否符合节能标准纳入产品质量监督考核体系。畅通举报渠道，鼓励社会各方参与对节能标准实施情况的监督。（发展改革委、工业和信息化部、质检总局等按职责分工负责）</w:t>
      </w:r>
      <w:r w:rsidRPr="00F21AA6">
        <w:rPr>
          <w:rFonts w:ascii="宋体" w:eastAsia="宋体" w:hAnsi="宋体" w:cs="宋体"/>
          <w:kern w:val="0"/>
          <w:sz w:val="24"/>
          <w:szCs w:val="24"/>
        </w:rPr>
        <w:br/>
      </w:r>
      <w:r w:rsidRPr="00F21AA6">
        <w:rPr>
          <w:rFonts w:ascii="宋体" w:eastAsia="宋体" w:hAnsi="宋体" w:cs="宋体"/>
          <w:b/>
          <w:bCs/>
          <w:kern w:val="0"/>
          <w:sz w:val="24"/>
          <w:szCs w:val="24"/>
        </w:rPr>
        <w:t xml:space="preserve">　　五、保障措施</w:t>
      </w:r>
      <w:r w:rsidRPr="00F21AA6">
        <w:rPr>
          <w:rFonts w:ascii="宋体" w:eastAsia="宋体" w:hAnsi="宋体" w:cs="宋体"/>
          <w:b/>
          <w:bCs/>
          <w:kern w:val="0"/>
          <w:sz w:val="24"/>
          <w:szCs w:val="24"/>
        </w:rPr>
        <w:br/>
      </w:r>
      <w:r w:rsidRPr="00F21AA6">
        <w:rPr>
          <w:rFonts w:ascii="楷体_GB2312" w:eastAsia="楷体_GB2312" w:hAnsi="宋体" w:cs="宋体"/>
          <w:kern w:val="0"/>
          <w:sz w:val="24"/>
          <w:szCs w:val="24"/>
        </w:rPr>
        <w:t xml:space="preserve">　　（十三）加大节能标准化科研支持力度。</w:t>
      </w:r>
      <w:r w:rsidRPr="00F21AA6">
        <w:rPr>
          <w:rFonts w:ascii="宋体" w:eastAsia="宋体" w:hAnsi="宋体" w:cs="宋体"/>
          <w:kern w:val="0"/>
          <w:sz w:val="24"/>
          <w:szCs w:val="24"/>
        </w:rPr>
        <w:t>实施科技创新驱动发展战略，加强节能领域技术标准科研工作规划。强化节能技术研发与标准制定的结合，支持制定具有自主知识产权的技术标准。建设产学研用有机结合的区域性国家技术标准</w:t>
      </w:r>
      <w:r w:rsidRPr="00F21AA6">
        <w:rPr>
          <w:rFonts w:ascii="宋体" w:eastAsia="宋体" w:hAnsi="宋体" w:cs="宋体"/>
          <w:kern w:val="0"/>
          <w:sz w:val="24"/>
          <w:szCs w:val="24"/>
        </w:rPr>
        <w:lastRenderedPageBreak/>
        <w:t>创新基地，培育形成技术研发—标准研制—产业应用的科技创新机制。（科技部、国家标准委牵头负责）</w:t>
      </w:r>
      <w:r w:rsidRPr="00F21AA6">
        <w:rPr>
          <w:rFonts w:ascii="宋体" w:eastAsia="宋体" w:hAnsi="宋体" w:cs="宋体"/>
          <w:kern w:val="0"/>
          <w:sz w:val="24"/>
          <w:szCs w:val="24"/>
        </w:rPr>
        <w:br/>
      </w:r>
      <w:r w:rsidRPr="00F21AA6">
        <w:rPr>
          <w:rFonts w:ascii="楷体_GB2312" w:eastAsia="楷体_GB2312" w:hAnsi="宋体" w:cs="宋体"/>
          <w:kern w:val="0"/>
          <w:sz w:val="24"/>
          <w:szCs w:val="24"/>
        </w:rPr>
        <w:t xml:space="preserve">　　（十四）加快节能标准化人才培养步伐。</w:t>
      </w:r>
      <w:r w:rsidRPr="00F21AA6">
        <w:rPr>
          <w:rFonts w:ascii="宋体" w:eastAsia="宋体" w:hAnsi="宋体" w:cs="宋体"/>
          <w:kern w:val="0"/>
          <w:sz w:val="24"/>
          <w:szCs w:val="24"/>
        </w:rPr>
        <w:t>完善节能标准化人才教育体系，鼓励节能标准化人才担任节能国际标准化技术组织职务。加强基层节能技术人员和管理人员培训工作，提升各类用能单位特别是中小</w:t>
      </w:r>
      <w:proofErr w:type="gramStart"/>
      <w:r w:rsidRPr="00F21AA6">
        <w:rPr>
          <w:rFonts w:ascii="宋体" w:eastAsia="宋体" w:hAnsi="宋体" w:cs="宋体"/>
          <w:kern w:val="0"/>
          <w:sz w:val="24"/>
          <w:szCs w:val="24"/>
        </w:rPr>
        <w:t>微企业</w:t>
      </w:r>
      <w:proofErr w:type="gramEnd"/>
      <w:r w:rsidRPr="00F21AA6">
        <w:rPr>
          <w:rFonts w:ascii="宋体" w:eastAsia="宋体" w:hAnsi="宋体" w:cs="宋体"/>
          <w:kern w:val="0"/>
          <w:sz w:val="24"/>
          <w:szCs w:val="24"/>
        </w:rPr>
        <w:t>运用节能标准的能力。（国家标准委、工业和信息化部、发展改革委、科技部、国管局按职责分工负责）</w:t>
      </w:r>
      <w:r w:rsidRPr="00F21AA6">
        <w:rPr>
          <w:rFonts w:ascii="宋体" w:eastAsia="宋体" w:hAnsi="宋体" w:cs="宋体"/>
          <w:kern w:val="0"/>
          <w:sz w:val="24"/>
          <w:szCs w:val="24"/>
        </w:rPr>
        <w:br/>
        <w:t xml:space="preserve">　　各地区、各有关部门要充分认识节能标准化工作的重大意义，精心组织，加强配合，抓紧研究制定具体实施方案，拓宽节能标准化资金投入渠道，扎实推动各项工作，确保各项政策措施落实到位。</w:t>
      </w:r>
    </w:p>
    <w:p w:rsidR="00F21AA6" w:rsidRPr="00F21AA6" w:rsidRDefault="00F21AA6" w:rsidP="00F21AA6">
      <w:pPr>
        <w:widowControl/>
        <w:spacing w:before="100" w:beforeAutospacing="1" w:after="180" w:line="432" w:lineRule="auto"/>
        <w:jc w:val="left"/>
        <w:rPr>
          <w:rFonts w:ascii="宋体" w:eastAsia="宋体" w:hAnsi="宋体" w:cs="宋体"/>
          <w:kern w:val="0"/>
          <w:sz w:val="24"/>
          <w:szCs w:val="24"/>
        </w:rPr>
      </w:pPr>
      <w:r w:rsidRPr="00F21AA6">
        <w:rPr>
          <w:rFonts w:ascii="宋体" w:eastAsia="宋体" w:hAnsi="宋体" w:cs="宋体"/>
          <w:kern w:val="0"/>
          <w:sz w:val="24"/>
          <w:szCs w:val="24"/>
        </w:rPr>
        <w:t xml:space="preserve">　　　　　　　　　　　　　　　　　　　　　　　　　　　国务院办公厅</w:t>
      </w:r>
      <w:r w:rsidRPr="00F21AA6">
        <w:rPr>
          <w:rFonts w:ascii="宋体" w:eastAsia="宋体" w:hAnsi="宋体" w:cs="宋体"/>
          <w:kern w:val="0"/>
          <w:sz w:val="24"/>
          <w:szCs w:val="24"/>
        </w:rPr>
        <w:br/>
      </w:r>
      <w:proofErr w:type="gramStart"/>
      <w:r w:rsidRPr="00F21AA6">
        <w:rPr>
          <w:rFonts w:ascii="宋体" w:eastAsia="宋体" w:hAnsi="宋体" w:cs="宋体"/>
          <w:kern w:val="0"/>
          <w:sz w:val="24"/>
          <w:szCs w:val="24"/>
        </w:rPr>
        <w:t xml:space="preserve">　　　　　　　　　　　　　　　　　　　　　　　　　　</w:t>
      </w:r>
      <w:proofErr w:type="gramEnd"/>
      <w:r w:rsidRPr="00F21AA6">
        <w:rPr>
          <w:rFonts w:ascii="宋体" w:eastAsia="宋体" w:hAnsi="宋体" w:cs="宋体"/>
          <w:kern w:val="0"/>
          <w:sz w:val="24"/>
          <w:szCs w:val="24"/>
        </w:rPr>
        <w:t>2015年3月24日</w:t>
      </w:r>
    </w:p>
    <w:p w:rsidR="00606BD9" w:rsidRPr="00F21AA6" w:rsidRDefault="00606BD9">
      <w:pPr>
        <w:rPr>
          <w:rFonts w:hint="eastAsia"/>
        </w:rPr>
      </w:pPr>
    </w:p>
    <w:sectPr w:rsidR="00606BD9" w:rsidRPr="00F21AA6" w:rsidSect="00606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AA6"/>
    <w:rsid w:val="00323322"/>
    <w:rsid w:val="00606BD9"/>
    <w:rsid w:val="00B22542"/>
    <w:rsid w:val="00E25449"/>
    <w:rsid w:val="00EB15B6"/>
    <w:rsid w:val="00EB2867"/>
    <w:rsid w:val="00F21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1A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514</Words>
  <Characters>2933</Characters>
  <Application>Microsoft Office Word</Application>
  <DocSecurity>0</DocSecurity>
  <Lines>24</Lines>
  <Paragraphs>6</Paragraphs>
  <ScaleCrop>false</ScaleCrop>
  <Company>微软中国</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2015-07-06T00:53:00Z</dcterms:created>
  <dcterms:modified xsi:type="dcterms:W3CDTF">2015-07-06T00:55:00Z</dcterms:modified>
</cp:coreProperties>
</file>