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附：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</w:rPr>
        <w:t>2017年度省文化科研课题申报指南</w:t>
      </w:r>
    </w:p>
    <w:bookmarkEnd w:id="0"/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一、文化产业类：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1、“一带一路”背景下江苏对外文化贸易竞争力提升研究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2、小微文化企业发展瓶颈破解研究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3、多元化大众文化消费均衡发展研究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4、文化金融服务模式创新发展研究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5、历史经典文化资源产业价值提升研究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6、文化产业新业态与相关产业融合发展研究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7、文化产业园区提档升级发展研究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8、文化创意和设计服务业与相关产业融合发展研究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9、特色文化小镇创新发展研究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10、传统文化与现代科技融合产业化发展路径研究</w:t>
      </w:r>
    </w:p>
    <w:p>
      <w:pPr>
        <w:adjustRightInd w:val="0"/>
        <w:snapToGrid w:val="0"/>
        <w:spacing w:line="5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二、文化综合类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1、精品艺术创作和受众需求研究 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2、对外文化艺术交流活动推广模式创新研究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3、城市社区综合文化服务中心社会化管理模式研究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4、公共文化精准惠民服务问题研究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5、公共数字文化综合服务平台资源整合体系研究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6、新时期传统工艺振兴发展机制研究 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7、传统文化生态保护利用及评估体系建设研究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8、文化人才创新力提升相关机制研究 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9、文化市场转型升级评价体系构建与对策研究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10、文化艺术类产品价值发现和服务大众相关问题研究</w:t>
      </w:r>
    </w:p>
    <w:p>
      <w:pPr>
        <w:spacing w:line="500" w:lineRule="exact"/>
        <w:jc w:val="left"/>
        <w:rPr>
          <w:rFonts w:ascii="仿宋_GB2312" w:hAnsi="仿宋" w:eastAsia="仿宋_GB2312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039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ZCX</dc:creator>
  <cp:lastModifiedBy>ZCX</cp:lastModifiedBy>
  <dcterms:modified xsi:type="dcterms:W3CDTF">2017-05-05T06:28:16Z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