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40" w:lineRule="atLeast"/>
        <w:ind w:left="0" w:right="0" w:firstLine="0"/>
        <w:jc w:val="center"/>
        <w:rPr>
          <w:rFonts w:ascii="黑体" w:hAnsi="宋体" w:eastAsia="黑体" w:cs="黑体"/>
          <w:b/>
          <w:i w:val="0"/>
          <w:caps w:val="0"/>
          <w:color w:val="6A6A6A"/>
          <w:spacing w:val="0"/>
          <w:sz w:val="36"/>
          <w:szCs w:val="36"/>
        </w:rPr>
      </w:pPr>
      <w:r>
        <w:rPr>
          <w:rFonts w:hint="eastAsia" w:ascii="黑体" w:hAnsi="宋体" w:eastAsia="黑体" w:cs="黑体"/>
          <w:b/>
          <w:i w:val="0"/>
          <w:caps w:val="0"/>
          <w:color w:val="6A6A6A"/>
          <w:spacing w:val="0"/>
          <w:kern w:val="0"/>
          <w:sz w:val="36"/>
          <w:szCs w:val="36"/>
          <w:bdr w:val="none" w:color="auto" w:sz="0" w:space="0"/>
          <w:shd w:val="clear" w:fill="EEEEEE"/>
          <w:lang w:val="en-US" w:eastAsia="zh-CN" w:bidi="ar"/>
        </w:rPr>
        <w:t>2018年江苏省统一战线工作研究专项课题招标公告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50" w:lineRule="atLeast"/>
        <w:ind w:left="0" w:right="0" w:firstLine="0"/>
        <w:jc w:val="center"/>
        <w:rPr>
          <w:rFonts w:ascii="宋体" w:hAnsi="宋体" w:eastAsia="宋体" w:cs="宋体"/>
          <w:b w:val="0"/>
          <w:i w:val="0"/>
          <w:caps w:val="0"/>
          <w:color w:val="6A6A6A"/>
          <w:spacing w:val="0"/>
          <w:sz w:val="21"/>
          <w:szCs w:val="21"/>
        </w:rPr>
      </w:pPr>
      <w:r>
        <w:rPr>
          <w:rFonts w:hint="eastAsia" w:ascii="宋体" w:hAnsi="宋体" w:eastAsia="宋体" w:cs="宋体"/>
          <w:b w:val="0"/>
          <w:i w:val="0"/>
          <w:caps w:val="0"/>
          <w:color w:val="6A6A6A"/>
          <w:spacing w:val="0"/>
          <w:kern w:val="0"/>
          <w:sz w:val="21"/>
          <w:szCs w:val="21"/>
          <w:bdr w:val="none" w:color="auto" w:sz="0" w:space="0"/>
          <w:shd w:val="clear" w:fill="EEEEEE"/>
          <w:lang w:val="en-US" w:eastAsia="zh-CN" w:bidi="ar"/>
        </w:rPr>
        <w:t>发布时间：2018-03-19 16:47:00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为深入学习贯彻习近平新时代中国特色社会主义思想和党的十九大精神，落实省委十三届三次全会和全省统战部长会议的部署要求，鼓励各界专家学者积极参与统战理论研究，大兴调查研究之风，不断提高我省统战理论研究水平，2018年江苏省统一战线工作研究专项课题面向社会公开招标。招标课题纳入2018年度江苏省社科基金项目管理。现将有关事宜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一、招标单位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中共江苏省委统战部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江苏省哲学社会科学规划办公室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二、招标对象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主要面向省内的党校、社科院、高校、重点研究基地以及全省统战系统有关单位。投标要以单位名义进行，多单位联合投标须确定一个责任单位。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三、总体要求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坚持以习近平新时代中国特色社会主义思想和党的十九大精神为指导，把握新时代统一战线工作的新方位，深入落实中央和省委关于统一战线的重大决策部署，形成一批问题导向鲜明、现实操作性强的统战理论研究成果，为建设“强富美高”新江苏，谱写新时代中国特色社会主义江苏篇章夯实政策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四、招标数量和资助强度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共发布7个招标研究选题。每个选题原则上确立1项中标课题；资助经费根据课题研究的实际需要确定，每项课题资助5万元。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五、投标资格要求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课题申请单位须在相关领域具有较雄厚的学术资源和研究实力；能够提供开展研究的必要条件并承诺信誉保证。课题申请人须具有独立开展研究和组织开展研究的能力，能够承担实质性研究工作；具有副高及以上专业技术职称，或者具有博士学位（或具有处级以上行政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六、投标课题要求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1.投标者须按《招标公告》发布的选题（附后）投标，自选课题不予受理。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2.投标课题要突出研究重点，体现有限目标，课题设计不宜过于宽泛，避免大而全。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3.投标者要树立鲜明的问题意识和创新意识，在框架设计、研究思路、主要内容、基本观点、研究方法等方面，体现投标者创新的学术思想、独到的学术见解和可能取得的突破。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4.课题组成员须征得本人同意，并在《投标书》上签字，否则视为违规申报。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5.课题完成时间根据实际需要，原则上为4—5个月。预期研究成果原则上应为研究报告（8000—15000字）。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6.研究成果应确保质量和学术水准，要遵守国家法律法规，有利于国家统一、经济发展、民族团结、宗教和谐和社会稳定；突出江苏特点，突出应用研究和对策研究。研究成果所有权和使用权归招标单位所有。研究成果由省委统战部、省社科规划办通过内刊等途径报送中央统战部、省领导，未结项课题阶段性成果不得以立项课题名义公开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七、具体事项安排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1.申报材料：（1）审查合格的纸质《申报书》一式两份（计算机填写，责任单位盖章寄送）；（2）每项《课题论证活页》的电子文本1份（word格式，发送至邮箱）；（3）投标材料汇总电子清单1份（excel格式）。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2.申报日期：2018年3月20日—4月10日，逾期不予受理。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3.相关程序：招标单位对《课题论证活页》进行审核，并组织专家进行评审，确定建议中标课题。建议中标课题报经省哲学社会科学规划领导小组审批后，下达立项通知书。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4．通讯地址：南京市北京西路30号宁海大厦2003室，中共江苏省委统战部政策理论研究室，邮编：210013。联系人：赵晓锋；电话：025—83167155，手机：15850515093，电子邮箱：jstzyj2017@163.com。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w:t>
      </w:r>
      <w:r>
        <w:rPr>
          <w:rFonts w:hint="eastAsia" w:ascii="宋体" w:hAnsi="宋体" w:eastAsia="宋体" w:cs="宋体"/>
          <w:b w:val="0"/>
          <w:i w:val="0"/>
          <w:caps w:val="0"/>
          <w:spacing w:val="0"/>
          <w:sz w:val="24"/>
          <w:szCs w:val="24"/>
          <w:u w:val="none"/>
          <w:bdr w:val="none" w:color="auto" w:sz="0" w:space="0"/>
          <w:shd w:val="clear" w:fill="EEEEEE"/>
        </w:rPr>
        <w:fldChar w:fldCharType="begin"/>
      </w:r>
      <w:r>
        <w:rPr>
          <w:rFonts w:hint="eastAsia" w:ascii="宋体" w:hAnsi="宋体" w:eastAsia="宋体" w:cs="宋体"/>
          <w:b w:val="0"/>
          <w:i w:val="0"/>
          <w:caps w:val="0"/>
          <w:spacing w:val="0"/>
          <w:sz w:val="24"/>
          <w:szCs w:val="24"/>
          <w:u w:val="none"/>
          <w:bdr w:val="none" w:color="auto" w:sz="0" w:space="0"/>
          <w:shd w:val="clear" w:fill="EEEEEE"/>
        </w:rPr>
        <w:instrText xml:space="preserve"> HYPERLINK "http://jspopss.jschina.com.cn/23790/201803/W020180319610495063855.doc" </w:instrText>
      </w:r>
      <w:r>
        <w:rPr>
          <w:rFonts w:hint="eastAsia" w:ascii="宋体" w:hAnsi="宋体" w:eastAsia="宋体" w:cs="宋体"/>
          <w:b w:val="0"/>
          <w:i w:val="0"/>
          <w:caps w:val="0"/>
          <w:spacing w:val="0"/>
          <w:sz w:val="24"/>
          <w:szCs w:val="24"/>
          <w:u w:val="none"/>
          <w:bdr w:val="none" w:color="auto" w:sz="0" w:space="0"/>
          <w:shd w:val="clear" w:fill="EEEEEE"/>
        </w:rPr>
        <w:fldChar w:fldCharType="separate"/>
      </w:r>
      <w:r>
        <w:rPr>
          <w:rStyle w:val="4"/>
          <w:rFonts w:hint="eastAsia" w:ascii="宋体" w:hAnsi="宋体" w:eastAsia="宋体" w:cs="宋体"/>
          <w:b w:val="0"/>
          <w:i w:val="0"/>
          <w:caps w:val="0"/>
          <w:spacing w:val="0"/>
          <w:sz w:val="24"/>
          <w:szCs w:val="24"/>
          <w:u w:val="none"/>
          <w:bdr w:val="none" w:color="auto" w:sz="0" w:space="0"/>
          <w:shd w:val="clear" w:fill="EEEEEE"/>
        </w:rPr>
        <w:t>1.2018年江苏省统一战线工作研究专项课题选题说明</w:t>
      </w:r>
      <w:r>
        <w:rPr>
          <w:rFonts w:hint="eastAsia" w:ascii="宋体" w:hAnsi="宋体" w:eastAsia="宋体" w:cs="宋体"/>
          <w:b w:val="0"/>
          <w:i w:val="0"/>
          <w:caps w:val="0"/>
          <w:spacing w:val="0"/>
          <w:sz w:val="24"/>
          <w:szCs w:val="24"/>
          <w:u w:val="none"/>
          <w:bdr w:val="none" w:color="auto" w:sz="0" w:space="0"/>
          <w:shd w:val="clear" w:fill="EEEEE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w:t>
      </w:r>
      <w:r>
        <w:rPr>
          <w:rFonts w:hint="eastAsia" w:ascii="宋体" w:hAnsi="宋体" w:eastAsia="宋体" w:cs="宋体"/>
          <w:b w:val="0"/>
          <w:i w:val="0"/>
          <w:caps w:val="0"/>
          <w:spacing w:val="0"/>
          <w:sz w:val="24"/>
          <w:szCs w:val="24"/>
          <w:u w:val="none"/>
          <w:bdr w:val="none" w:color="auto" w:sz="0" w:space="0"/>
          <w:shd w:val="clear" w:fill="EEEEEE"/>
        </w:rPr>
        <w:fldChar w:fldCharType="begin"/>
      </w:r>
      <w:r>
        <w:rPr>
          <w:rFonts w:hint="eastAsia" w:ascii="宋体" w:hAnsi="宋体" w:eastAsia="宋体" w:cs="宋体"/>
          <w:b w:val="0"/>
          <w:i w:val="0"/>
          <w:caps w:val="0"/>
          <w:spacing w:val="0"/>
          <w:sz w:val="24"/>
          <w:szCs w:val="24"/>
          <w:u w:val="none"/>
          <w:bdr w:val="none" w:color="auto" w:sz="0" w:space="0"/>
          <w:shd w:val="clear" w:fill="EEEEEE"/>
        </w:rPr>
        <w:instrText xml:space="preserve"> HYPERLINK "http://jspopss.jschina.com.cn/23790/201803/W020180319610495172818.doc" </w:instrText>
      </w:r>
      <w:r>
        <w:rPr>
          <w:rFonts w:hint="eastAsia" w:ascii="宋体" w:hAnsi="宋体" w:eastAsia="宋体" w:cs="宋体"/>
          <w:b w:val="0"/>
          <w:i w:val="0"/>
          <w:caps w:val="0"/>
          <w:spacing w:val="0"/>
          <w:sz w:val="24"/>
          <w:szCs w:val="24"/>
          <w:u w:val="none"/>
          <w:bdr w:val="none" w:color="auto" w:sz="0" w:space="0"/>
          <w:shd w:val="clear" w:fill="EEEEEE"/>
        </w:rPr>
        <w:fldChar w:fldCharType="separate"/>
      </w:r>
      <w:r>
        <w:rPr>
          <w:rStyle w:val="4"/>
          <w:rFonts w:hint="eastAsia" w:ascii="宋体" w:hAnsi="宋体" w:eastAsia="宋体" w:cs="宋体"/>
          <w:b w:val="0"/>
          <w:i w:val="0"/>
          <w:caps w:val="0"/>
          <w:spacing w:val="0"/>
          <w:sz w:val="24"/>
          <w:szCs w:val="24"/>
          <w:u w:val="none"/>
          <w:bdr w:val="none" w:color="auto" w:sz="0" w:space="0"/>
          <w:shd w:val="clear" w:fill="EEEEEE"/>
        </w:rPr>
        <w:t>2.2018年江苏省统一战线工作研究专项课题申报书</w:t>
      </w:r>
      <w:r>
        <w:rPr>
          <w:rFonts w:hint="eastAsia" w:ascii="宋体" w:hAnsi="宋体" w:eastAsia="宋体" w:cs="宋体"/>
          <w:b w:val="0"/>
          <w:i w:val="0"/>
          <w:caps w:val="0"/>
          <w:spacing w:val="0"/>
          <w:sz w:val="24"/>
          <w:szCs w:val="24"/>
          <w:u w:val="none"/>
          <w:bdr w:val="none" w:color="auto" w:sz="0" w:space="0"/>
          <w:shd w:val="clear" w:fill="EEEEE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w:t>
      </w:r>
      <w:r>
        <w:rPr>
          <w:rFonts w:hint="eastAsia" w:ascii="宋体" w:hAnsi="宋体" w:eastAsia="宋体" w:cs="宋体"/>
          <w:b w:val="0"/>
          <w:i w:val="0"/>
          <w:caps w:val="0"/>
          <w:spacing w:val="0"/>
          <w:sz w:val="24"/>
          <w:szCs w:val="24"/>
          <w:u w:val="none"/>
          <w:bdr w:val="none" w:color="auto" w:sz="0" w:space="0"/>
          <w:shd w:val="clear" w:fill="EEEEEE"/>
        </w:rPr>
        <w:fldChar w:fldCharType="begin"/>
      </w:r>
      <w:r>
        <w:rPr>
          <w:rFonts w:hint="eastAsia" w:ascii="宋体" w:hAnsi="宋体" w:eastAsia="宋体" w:cs="宋体"/>
          <w:b w:val="0"/>
          <w:i w:val="0"/>
          <w:caps w:val="0"/>
          <w:spacing w:val="0"/>
          <w:sz w:val="24"/>
          <w:szCs w:val="24"/>
          <w:u w:val="none"/>
          <w:bdr w:val="none" w:color="auto" w:sz="0" w:space="0"/>
          <w:shd w:val="clear" w:fill="EEEEEE"/>
        </w:rPr>
        <w:instrText xml:space="preserve"> HYPERLINK "http://jspopss.jschina.com.cn/23790/201803/W020180319610495302095.doc" </w:instrText>
      </w:r>
      <w:r>
        <w:rPr>
          <w:rFonts w:hint="eastAsia" w:ascii="宋体" w:hAnsi="宋体" w:eastAsia="宋体" w:cs="宋体"/>
          <w:b w:val="0"/>
          <w:i w:val="0"/>
          <w:caps w:val="0"/>
          <w:spacing w:val="0"/>
          <w:sz w:val="24"/>
          <w:szCs w:val="24"/>
          <w:u w:val="none"/>
          <w:bdr w:val="none" w:color="auto" w:sz="0" w:space="0"/>
          <w:shd w:val="clear" w:fill="EEEEEE"/>
        </w:rPr>
        <w:fldChar w:fldCharType="separate"/>
      </w:r>
      <w:r>
        <w:rPr>
          <w:rStyle w:val="4"/>
          <w:rFonts w:hint="eastAsia" w:ascii="宋体" w:hAnsi="宋体" w:eastAsia="宋体" w:cs="宋体"/>
          <w:b w:val="0"/>
          <w:i w:val="0"/>
          <w:caps w:val="0"/>
          <w:spacing w:val="0"/>
          <w:sz w:val="24"/>
          <w:szCs w:val="24"/>
          <w:u w:val="none"/>
          <w:bdr w:val="none" w:color="auto" w:sz="0" w:space="0"/>
          <w:shd w:val="clear" w:fill="EEEEEE"/>
        </w:rPr>
        <w:t>3.2018年江苏省统一战线工作研究专项课题论证活页</w:t>
      </w:r>
      <w:r>
        <w:rPr>
          <w:rFonts w:hint="eastAsia" w:ascii="宋体" w:hAnsi="宋体" w:eastAsia="宋体" w:cs="宋体"/>
          <w:b w:val="0"/>
          <w:i w:val="0"/>
          <w:caps w:val="0"/>
          <w:spacing w:val="0"/>
          <w:sz w:val="24"/>
          <w:szCs w:val="24"/>
          <w:u w:val="none"/>
          <w:bdr w:val="none" w:color="auto" w:sz="0" w:space="0"/>
          <w:shd w:val="clear" w:fill="EEEEE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w:t>
      </w:r>
      <w:r>
        <w:rPr>
          <w:rFonts w:hint="eastAsia" w:ascii="宋体" w:hAnsi="宋体" w:eastAsia="宋体" w:cs="宋体"/>
          <w:b w:val="0"/>
          <w:i w:val="0"/>
          <w:caps w:val="0"/>
          <w:spacing w:val="0"/>
          <w:sz w:val="24"/>
          <w:szCs w:val="24"/>
          <w:u w:val="none"/>
          <w:bdr w:val="none" w:color="auto" w:sz="0" w:space="0"/>
          <w:shd w:val="clear" w:fill="EEEEEE"/>
        </w:rPr>
        <w:fldChar w:fldCharType="begin"/>
      </w:r>
      <w:r>
        <w:rPr>
          <w:rFonts w:hint="eastAsia" w:ascii="宋体" w:hAnsi="宋体" w:eastAsia="宋体" w:cs="宋体"/>
          <w:b w:val="0"/>
          <w:i w:val="0"/>
          <w:caps w:val="0"/>
          <w:spacing w:val="0"/>
          <w:sz w:val="24"/>
          <w:szCs w:val="24"/>
          <w:u w:val="none"/>
          <w:bdr w:val="none" w:color="auto" w:sz="0" w:space="0"/>
          <w:shd w:val="clear" w:fill="EEEEEE"/>
        </w:rPr>
        <w:instrText xml:space="preserve"> HYPERLINK "http://jspopss.jschina.com.cn/23790/201803/W020180319610495350129.doc" </w:instrText>
      </w:r>
      <w:r>
        <w:rPr>
          <w:rFonts w:hint="eastAsia" w:ascii="宋体" w:hAnsi="宋体" w:eastAsia="宋体" w:cs="宋体"/>
          <w:b w:val="0"/>
          <w:i w:val="0"/>
          <w:caps w:val="0"/>
          <w:spacing w:val="0"/>
          <w:sz w:val="24"/>
          <w:szCs w:val="24"/>
          <w:u w:val="none"/>
          <w:bdr w:val="none" w:color="auto" w:sz="0" w:space="0"/>
          <w:shd w:val="clear" w:fill="EEEEEE"/>
        </w:rPr>
        <w:fldChar w:fldCharType="separate"/>
      </w:r>
      <w:r>
        <w:rPr>
          <w:rStyle w:val="4"/>
          <w:rFonts w:hint="eastAsia" w:ascii="宋体" w:hAnsi="宋体" w:eastAsia="宋体" w:cs="宋体"/>
          <w:b w:val="0"/>
          <w:i w:val="0"/>
          <w:caps w:val="0"/>
          <w:spacing w:val="0"/>
          <w:sz w:val="24"/>
          <w:szCs w:val="24"/>
          <w:u w:val="none"/>
          <w:bdr w:val="none" w:color="auto" w:sz="0" w:space="0"/>
          <w:shd w:val="clear" w:fill="EEEEEE"/>
        </w:rPr>
        <w:t>4.申报数据表</w:t>
      </w:r>
      <w:r>
        <w:rPr>
          <w:rFonts w:hint="eastAsia" w:ascii="宋体" w:hAnsi="宋体" w:eastAsia="宋体" w:cs="宋体"/>
          <w:b w:val="0"/>
          <w:i w:val="0"/>
          <w:caps w:val="0"/>
          <w:spacing w:val="0"/>
          <w:sz w:val="24"/>
          <w:szCs w:val="24"/>
          <w:u w:val="none"/>
          <w:bdr w:val="none" w:color="auto" w:sz="0" w:space="0"/>
          <w:shd w:val="clear" w:fill="EEEEE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righ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中共江苏省委统战部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righ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江苏省哲学社会科学规划办公室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30" w:lineRule="atLeast"/>
        <w:ind w:left="0" w:right="0"/>
        <w:jc w:val="right"/>
        <w:rPr>
          <w:rFonts w:hint="eastAsia" w:ascii="宋体" w:hAnsi="宋体" w:eastAsia="宋体" w:cs="宋体"/>
          <w:sz w:val="24"/>
          <w:szCs w:val="24"/>
        </w:rPr>
      </w:pPr>
      <w:r>
        <w:rPr>
          <w:rFonts w:hint="eastAsia" w:ascii="宋体" w:hAnsi="宋体" w:eastAsia="宋体" w:cs="宋体"/>
          <w:b w:val="0"/>
          <w:i w:val="0"/>
          <w:caps w:val="0"/>
          <w:color w:val="6A6A6A"/>
          <w:spacing w:val="0"/>
          <w:sz w:val="24"/>
          <w:szCs w:val="24"/>
          <w:bdr w:val="none" w:color="auto" w:sz="0" w:space="0"/>
          <w:shd w:val="clear" w:fill="EEEEEE"/>
        </w:rPr>
        <w:t>　　2018年3月19日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442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helin</dc:creator>
  <cp:lastModifiedBy>林</cp:lastModifiedBy>
  <dcterms:modified xsi:type="dcterms:W3CDTF">2018-03-22T00:58:35Z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